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8C" w:rsidRPr="00175AD2" w:rsidRDefault="005F648C">
      <w:pPr>
        <w:pStyle w:val="head1"/>
        <w:rPr>
          <w:sz w:val="52"/>
          <w:szCs w:val="52"/>
        </w:rPr>
      </w:pPr>
      <w:bookmarkStart w:id="0" w:name="_GoBack"/>
      <w:bookmarkEnd w:id="0"/>
      <w:r w:rsidRPr="00175AD2">
        <w:rPr>
          <w:sz w:val="52"/>
          <w:szCs w:val="52"/>
        </w:rPr>
        <w:t>Computer program improves visual acuity of adult amblyopic patients</w:t>
      </w:r>
    </w:p>
    <w:p w:rsidR="006F21C5" w:rsidRPr="00175AD2" w:rsidRDefault="006F21C5">
      <w:pPr>
        <w:pStyle w:val="deck"/>
        <w:rPr>
          <w:sz w:val="28"/>
          <w:szCs w:val="28"/>
        </w:rPr>
      </w:pPr>
    </w:p>
    <w:p w:rsidR="005F648C" w:rsidRPr="00175AD2" w:rsidRDefault="005F648C" w:rsidP="00E7426A">
      <w:pPr>
        <w:pStyle w:val="Bodytext1"/>
        <w:rPr>
          <w:sz w:val="21"/>
          <w:szCs w:val="21"/>
        </w:rPr>
      </w:pPr>
      <w:r w:rsidRPr="00175AD2">
        <w:rPr>
          <w:sz w:val="21"/>
          <w:szCs w:val="21"/>
        </w:rPr>
        <w:t xml:space="preserve">ATLANTA — A versatile, Internet-based program improved best corrected visual acuity and contrast sensitivity in patients older than 10 years with unilateral amblyopia, according to a study presented </w:t>
      </w:r>
      <w:r w:rsidR="00C55191" w:rsidRPr="00175AD2">
        <w:rPr>
          <w:sz w:val="21"/>
          <w:szCs w:val="21"/>
        </w:rPr>
        <w:t>at the American Academy of Ophthalmology meeting</w:t>
      </w:r>
      <w:r w:rsidRPr="00175AD2">
        <w:rPr>
          <w:sz w:val="21"/>
          <w:szCs w:val="21"/>
        </w:rPr>
        <w:t>.</w:t>
      </w:r>
    </w:p>
    <w:p w:rsidR="005F648C" w:rsidRPr="00175AD2" w:rsidRDefault="005F648C" w:rsidP="00C55191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 xml:space="preserve">“There is </w:t>
      </w:r>
      <w:r w:rsidR="00F55781" w:rsidRPr="00175AD2">
        <w:rPr>
          <w:sz w:val="21"/>
          <w:szCs w:val="21"/>
        </w:rPr>
        <w:t xml:space="preserve">much skepticism </w:t>
      </w:r>
      <w:r w:rsidRPr="00175AD2">
        <w:rPr>
          <w:sz w:val="21"/>
          <w:szCs w:val="21"/>
        </w:rPr>
        <w:t xml:space="preserve">regarding the ability to improve the amblyopic eye </w:t>
      </w:r>
      <w:r w:rsidR="00F55781" w:rsidRPr="00175AD2">
        <w:rPr>
          <w:sz w:val="21"/>
          <w:szCs w:val="21"/>
        </w:rPr>
        <w:t xml:space="preserve">after about age </w:t>
      </w:r>
      <w:r w:rsidRPr="00175AD2">
        <w:rPr>
          <w:sz w:val="21"/>
          <w:szCs w:val="21"/>
        </w:rPr>
        <w:t>9 years</w:t>
      </w:r>
      <w:r w:rsidR="00F55781" w:rsidRPr="00175AD2">
        <w:rPr>
          <w:sz w:val="21"/>
          <w:szCs w:val="21"/>
        </w:rPr>
        <w:t>,"</w:t>
      </w:r>
      <w:r w:rsidRPr="00175AD2">
        <w:rPr>
          <w:sz w:val="21"/>
          <w:szCs w:val="21"/>
        </w:rPr>
        <w:t xml:space="preserve"> </w:t>
      </w:r>
      <w:r w:rsidR="00F55781" w:rsidRPr="00175AD2">
        <w:rPr>
          <w:sz w:val="21"/>
          <w:szCs w:val="21"/>
        </w:rPr>
        <w:t xml:space="preserve">said </w:t>
      </w:r>
      <w:r w:rsidRPr="00175AD2">
        <w:rPr>
          <w:sz w:val="21"/>
          <w:szCs w:val="21"/>
        </w:rPr>
        <w:t xml:space="preserve">Dr. </w:t>
      </w:r>
      <w:r w:rsidRPr="00175AD2">
        <w:rPr>
          <w:b/>
          <w:sz w:val="21"/>
          <w:szCs w:val="21"/>
        </w:rPr>
        <w:t xml:space="preserve">Henia Lichter, </w:t>
      </w:r>
      <w:r w:rsidR="00F55781" w:rsidRPr="00175AD2">
        <w:rPr>
          <w:b/>
          <w:sz w:val="21"/>
          <w:szCs w:val="21"/>
        </w:rPr>
        <w:t>of</w:t>
      </w:r>
      <w:r w:rsidRPr="00175AD2">
        <w:rPr>
          <w:b/>
          <w:sz w:val="21"/>
          <w:szCs w:val="21"/>
        </w:rPr>
        <w:t xml:space="preserve"> </w:t>
      </w:r>
      <w:proofErr w:type="spellStart"/>
      <w:r w:rsidRPr="00175AD2">
        <w:rPr>
          <w:b/>
          <w:sz w:val="21"/>
          <w:szCs w:val="21"/>
        </w:rPr>
        <w:t>Enaim</w:t>
      </w:r>
      <w:proofErr w:type="spellEnd"/>
      <w:r w:rsidRPr="00175AD2">
        <w:rPr>
          <w:b/>
          <w:sz w:val="21"/>
          <w:szCs w:val="21"/>
        </w:rPr>
        <w:t xml:space="preserve"> Medical Center–Israel, directed by Dr. Samuel Levinger</w:t>
      </w:r>
      <w:r w:rsidR="00C55191" w:rsidRPr="00175AD2">
        <w:rPr>
          <w:sz w:val="21"/>
          <w:szCs w:val="21"/>
        </w:rPr>
        <w:t>, at the</w:t>
      </w:r>
      <w:r w:rsidRPr="00175AD2">
        <w:rPr>
          <w:sz w:val="21"/>
          <w:szCs w:val="21"/>
        </w:rPr>
        <w:t xml:space="preserve"> meeting.</w:t>
      </w:r>
      <w:r w:rsidR="00F55781" w:rsidRPr="00175AD2">
        <w:rPr>
          <w:sz w:val="21"/>
          <w:szCs w:val="21"/>
        </w:rPr>
        <w:t xml:space="preserve"> "I was</w:t>
      </w:r>
      <w:r w:rsidR="000F3DCE" w:rsidRPr="00175AD2">
        <w:rPr>
          <w:sz w:val="21"/>
          <w:szCs w:val="21"/>
        </w:rPr>
        <w:t xml:space="preserve"> initially </w:t>
      </w:r>
      <w:r w:rsidR="00F55781" w:rsidRPr="00175AD2">
        <w:rPr>
          <w:sz w:val="21"/>
          <w:szCs w:val="21"/>
        </w:rPr>
        <w:t>skeptical as well.”</w:t>
      </w:r>
    </w:p>
    <w:p w:rsidR="005F648C" w:rsidRPr="00175AD2" w:rsidRDefault="000F3DCE" w:rsidP="00C55191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>"</w:t>
      </w:r>
      <w:r w:rsidR="00C55191" w:rsidRPr="00175AD2">
        <w:rPr>
          <w:sz w:val="21"/>
          <w:szCs w:val="21"/>
        </w:rPr>
        <w:t xml:space="preserve">The </w:t>
      </w:r>
      <w:proofErr w:type="spellStart"/>
      <w:r w:rsidR="00C55191" w:rsidRPr="00175AD2">
        <w:rPr>
          <w:sz w:val="21"/>
          <w:szCs w:val="21"/>
        </w:rPr>
        <w:t>N</w:t>
      </w:r>
      <w:r w:rsidR="005F648C" w:rsidRPr="00175AD2">
        <w:rPr>
          <w:sz w:val="21"/>
          <w:szCs w:val="21"/>
        </w:rPr>
        <w:t>euroVision</w:t>
      </w:r>
      <w:proofErr w:type="spellEnd"/>
      <w:r w:rsidR="00C55191" w:rsidRPr="00175AD2">
        <w:rPr>
          <w:sz w:val="21"/>
          <w:szCs w:val="21"/>
        </w:rPr>
        <w:t xml:space="preserve"> program</w:t>
      </w:r>
      <w:r w:rsidRPr="00175AD2">
        <w:rPr>
          <w:sz w:val="21"/>
          <w:szCs w:val="21"/>
        </w:rPr>
        <w:t>," she explained, "is designed to sharpen contrast sensitivity functions for normal purposes.  It sharpens the image and, therefore, the visual acuity.</w:t>
      </w:r>
      <w:r w:rsidR="005F648C" w:rsidRPr="00175AD2">
        <w:rPr>
          <w:sz w:val="21"/>
          <w:szCs w:val="21"/>
        </w:rPr>
        <w:t xml:space="preserve"> </w:t>
      </w:r>
      <w:r w:rsidRPr="00175AD2">
        <w:rPr>
          <w:sz w:val="21"/>
          <w:szCs w:val="21"/>
        </w:rPr>
        <w:t xml:space="preserve"> The treatment is </w:t>
      </w:r>
      <w:r w:rsidR="005F648C" w:rsidRPr="00175AD2">
        <w:rPr>
          <w:sz w:val="21"/>
          <w:szCs w:val="21"/>
        </w:rPr>
        <w:t xml:space="preserve">tailored to </w:t>
      </w:r>
      <w:r w:rsidRPr="00175AD2">
        <w:rPr>
          <w:sz w:val="21"/>
          <w:szCs w:val="21"/>
        </w:rPr>
        <w:t xml:space="preserve">the </w:t>
      </w:r>
      <w:r w:rsidR="005F648C" w:rsidRPr="00175AD2">
        <w:rPr>
          <w:sz w:val="21"/>
          <w:szCs w:val="21"/>
        </w:rPr>
        <w:t>individual</w:t>
      </w:r>
      <w:r w:rsidRPr="00175AD2">
        <w:rPr>
          <w:sz w:val="21"/>
          <w:szCs w:val="21"/>
        </w:rPr>
        <w:t>'s</w:t>
      </w:r>
      <w:r w:rsidR="005F648C" w:rsidRPr="00175AD2">
        <w:rPr>
          <w:sz w:val="21"/>
          <w:szCs w:val="21"/>
        </w:rPr>
        <w:t xml:space="preserve"> needs.</w:t>
      </w:r>
      <w:r w:rsidRPr="00175AD2">
        <w:rPr>
          <w:sz w:val="21"/>
          <w:szCs w:val="21"/>
        </w:rPr>
        <w:t>"</w:t>
      </w:r>
    </w:p>
    <w:p w:rsidR="005F648C" w:rsidRPr="00175AD2" w:rsidRDefault="005F648C" w:rsidP="000F3DCE">
      <w:pPr>
        <w:pStyle w:val="Bodytext"/>
        <w:rPr>
          <w:sz w:val="21"/>
          <w:szCs w:val="21"/>
        </w:rPr>
      </w:pPr>
    </w:p>
    <w:p w:rsidR="005F648C" w:rsidRPr="00175AD2" w:rsidRDefault="005F648C">
      <w:pPr>
        <w:pStyle w:val="subhead1"/>
        <w:rPr>
          <w:sz w:val="17"/>
          <w:szCs w:val="17"/>
        </w:rPr>
      </w:pPr>
      <w:r w:rsidRPr="00175AD2">
        <w:rPr>
          <w:sz w:val="17"/>
          <w:szCs w:val="17"/>
        </w:rPr>
        <w:t>Program stimulates visual cortex</w:t>
      </w:r>
    </w:p>
    <w:p w:rsidR="005F648C" w:rsidRPr="00175AD2" w:rsidRDefault="005F648C" w:rsidP="000F3DCE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 xml:space="preserve">The </w:t>
      </w:r>
      <w:r w:rsidR="000F3DCE" w:rsidRPr="00175AD2">
        <w:rPr>
          <w:sz w:val="21"/>
          <w:szCs w:val="21"/>
        </w:rPr>
        <w:t>subject</w:t>
      </w:r>
      <w:r w:rsidRPr="00175AD2">
        <w:rPr>
          <w:sz w:val="21"/>
          <w:szCs w:val="21"/>
        </w:rPr>
        <w:t xml:space="preserve"> sits </w:t>
      </w:r>
      <w:smartTag w:uri="urn:schemas-microsoft-com:office:smarttags" w:element="metricconverter">
        <w:smartTagPr>
          <w:attr w:name="ProductID" w:val="1.5 m"/>
        </w:smartTagPr>
        <w:r w:rsidRPr="00175AD2">
          <w:rPr>
            <w:sz w:val="21"/>
            <w:szCs w:val="21"/>
          </w:rPr>
          <w:t>1.5 m</w:t>
        </w:r>
      </w:smartTag>
      <w:r w:rsidRPr="00175AD2">
        <w:rPr>
          <w:sz w:val="21"/>
          <w:szCs w:val="21"/>
        </w:rPr>
        <w:t xml:space="preserve"> from the computer screen. </w:t>
      </w:r>
      <w:r w:rsidR="000F3DCE" w:rsidRPr="00175AD2">
        <w:rPr>
          <w:sz w:val="21"/>
          <w:szCs w:val="21"/>
        </w:rPr>
        <w:t xml:space="preserve">The non-amblyopic eye is covered with a </w:t>
      </w:r>
      <w:r w:rsidRPr="00175AD2">
        <w:rPr>
          <w:sz w:val="21"/>
          <w:szCs w:val="21"/>
        </w:rPr>
        <w:t xml:space="preserve">frosted lens. </w:t>
      </w:r>
      <w:r w:rsidR="000F3DCE" w:rsidRPr="00175AD2">
        <w:rPr>
          <w:sz w:val="21"/>
          <w:szCs w:val="21"/>
        </w:rPr>
        <w:t>The subject performs tasks with the program</w:t>
      </w:r>
      <w:r w:rsidR="00ED39DE" w:rsidRPr="00175AD2">
        <w:rPr>
          <w:sz w:val="21"/>
          <w:szCs w:val="21"/>
        </w:rPr>
        <w:t>, based on Gabor patches,</w:t>
      </w:r>
      <w:r w:rsidR="000F3DCE" w:rsidRPr="00175AD2">
        <w:rPr>
          <w:sz w:val="21"/>
          <w:szCs w:val="21"/>
        </w:rPr>
        <w:t xml:space="preserve"> to </w:t>
      </w:r>
      <w:r w:rsidRPr="00175AD2">
        <w:rPr>
          <w:sz w:val="21"/>
          <w:szCs w:val="21"/>
        </w:rPr>
        <w:t>stimulate the primary visual cortex.</w:t>
      </w:r>
    </w:p>
    <w:p w:rsidR="005F648C" w:rsidRPr="00175AD2" w:rsidRDefault="000F3DCE" w:rsidP="000F3DCE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>The full treatment consists of abo</w:t>
      </w:r>
      <w:r w:rsidR="005F648C" w:rsidRPr="00175AD2">
        <w:rPr>
          <w:sz w:val="21"/>
          <w:szCs w:val="21"/>
        </w:rPr>
        <w:t>ut 40 sessions lasting 30 minutes each</w:t>
      </w:r>
      <w:r w:rsidRPr="00175AD2">
        <w:rPr>
          <w:sz w:val="21"/>
          <w:szCs w:val="21"/>
        </w:rPr>
        <w:t>. The</w:t>
      </w:r>
      <w:r w:rsidR="005F648C" w:rsidRPr="00175AD2">
        <w:rPr>
          <w:sz w:val="21"/>
          <w:szCs w:val="21"/>
        </w:rPr>
        <w:t xml:space="preserve"> sessions can take place in a clinical setting or at home.</w:t>
      </w:r>
    </w:p>
    <w:p w:rsidR="005F648C" w:rsidRPr="00175AD2" w:rsidRDefault="000F3DCE" w:rsidP="00ED39DE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 xml:space="preserve">"So far," according to Dr. Lichter, "Neurovision has been used in </w:t>
      </w:r>
      <w:r w:rsidR="005F648C" w:rsidRPr="00175AD2">
        <w:rPr>
          <w:sz w:val="21"/>
          <w:szCs w:val="21"/>
        </w:rPr>
        <w:t xml:space="preserve">about </w:t>
      </w:r>
      <w:r w:rsidR="00ED39DE" w:rsidRPr="00175AD2">
        <w:rPr>
          <w:sz w:val="21"/>
          <w:szCs w:val="21"/>
        </w:rPr>
        <w:t>7</w:t>
      </w:r>
      <w:r w:rsidR="005F648C" w:rsidRPr="00175AD2">
        <w:rPr>
          <w:sz w:val="21"/>
          <w:szCs w:val="21"/>
        </w:rPr>
        <w:t xml:space="preserve">0 </w:t>
      </w:r>
      <w:r w:rsidRPr="00175AD2">
        <w:rPr>
          <w:sz w:val="21"/>
          <w:szCs w:val="21"/>
        </w:rPr>
        <w:t xml:space="preserve">subjects in our practice. Some are still </w:t>
      </w:r>
      <w:r w:rsidR="00C55191" w:rsidRPr="00175AD2">
        <w:rPr>
          <w:sz w:val="21"/>
          <w:szCs w:val="21"/>
        </w:rPr>
        <w:t>undergoing</w:t>
      </w:r>
      <w:r w:rsidRPr="00175AD2">
        <w:rPr>
          <w:sz w:val="21"/>
          <w:szCs w:val="21"/>
        </w:rPr>
        <w:t xml:space="preserve"> treatment."</w:t>
      </w:r>
    </w:p>
    <w:p w:rsidR="005F648C" w:rsidRPr="00175AD2" w:rsidRDefault="005F648C" w:rsidP="00C55191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>“We do not perform any refractive surgery when best corrected visual acuity is worse than 20/80,” Dr. Lichter said. “So NeuroVision improve</w:t>
      </w:r>
      <w:r w:rsidR="00C55191" w:rsidRPr="00175AD2">
        <w:rPr>
          <w:sz w:val="21"/>
          <w:szCs w:val="21"/>
        </w:rPr>
        <w:t>d</w:t>
      </w:r>
      <w:r w:rsidRPr="00175AD2">
        <w:rPr>
          <w:sz w:val="21"/>
          <w:szCs w:val="21"/>
        </w:rPr>
        <w:t xml:space="preserve"> the </w:t>
      </w:r>
      <w:r w:rsidR="000F3DCE" w:rsidRPr="00175AD2">
        <w:rPr>
          <w:sz w:val="21"/>
          <w:szCs w:val="21"/>
        </w:rPr>
        <w:t>subject</w:t>
      </w:r>
      <w:r w:rsidRPr="00175AD2">
        <w:rPr>
          <w:sz w:val="21"/>
          <w:szCs w:val="21"/>
        </w:rPr>
        <w:t>s’ level of treatment</w:t>
      </w:r>
      <w:r w:rsidR="000F3DCE" w:rsidRPr="00175AD2">
        <w:rPr>
          <w:sz w:val="21"/>
          <w:szCs w:val="21"/>
        </w:rPr>
        <w:t xml:space="preserve">. </w:t>
      </w:r>
      <w:r w:rsidR="00C55191" w:rsidRPr="00175AD2">
        <w:rPr>
          <w:sz w:val="21"/>
          <w:szCs w:val="21"/>
        </w:rPr>
        <w:t>In 2 cases</w:t>
      </w:r>
      <w:proofErr w:type="gramStart"/>
      <w:r w:rsidR="00C55191" w:rsidRPr="00175AD2">
        <w:rPr>
          <w:sz w:val="21"/>
          <w:szCs w:val="21"/>
        </w:rPr>
        <w:t xml:space="preserve">, </w:t>
      </w:r>
      <w:r w:rsidR="000F3DCE" w:rsidRPr="00175AD2">
        <w:rPr>
          <w:sz w:val="21"/>
          <w:szCs w:val="21"/>
        </w:rPr>
        <w:t xml:space="preserve"> </w:t>
      </w:r>
      <w:proofErr w:type="spellStart"/>
      <w:r w:rsidRPr="00175AD2">
        <w:rPr>
          <w:sz w:val="21"/>
          <w:szCs w:val="21"/>
        </w:rPr>
        <w:t>NeuroVision</w:t>
      </w:r>
      <w:proofErr w:type="spellEnd"/>
      <w:proofErr w:type="gramEnd"/>
      <w:r w:rsidRPr="00175AD2">
        <w:rPr>
          <w:sz w:val="21"/>
          <w:szCs w:val="21"/>
        </w:rPr>
        <w:t xml:space="preserve"> </w:t>
      </w:r>
      <w:r w:rsidR="00C55191" w:rsidRPr="00175AD2">
        <w:rPr>
          <w:sz w:val="21"/>
          <w:szCs w:val="21"/>
        </w:rPr>
        <w:t>was applied</w:t>
      </w:r>
      <w:r w:rsidR="000F3DCE" w:rsidRPr="00175AD2">
        <w:rPr>
          <w:sz w:val="21"/>
          <w:szCs w:val="21"/>
        </w:rPr>
        <w:t xml:space="preserve"> </w:t>
      </w:r>
      <w:r w:rsidRPr="00175AD2">
        <w:rPr>
          <w:sz w:val="21"/>
          <w:szCs w:val="21"/>
        </w:rPr>
        <w:t>following refractive surgery.”</w:t>
      </w:r>
    </w:p>
    <w:p w:rsidR="000F3DCE" w:rsidRPr="00175AD2" w:rsidRDefault="000F3DCE">
      <w:pPr>
        <w:pStyle w:val="subhead1"/>
        <w:rPr>
          <w:sz w:val="17"/>
          <w:szCs w:val="17"/>
        </w:rPr>
      </w:pPr>
    </w:p>
    <w:p w:rsidR="005F648C" w:rsidRPr="00175AD2" w:rsidRDefault="005F648C">
      <w:pPr>
        <w:pStyle w:val="subhead1"/>
        <w:rPr>
          <w:sz w:val="17"/>
          <w:szCs w:val="17"/>
        </w:rPr>
      </w:pPr>
      <w:r w:rsidRPr="00175AD2">
        <w:rPr>
          <w:sz w:val="17"/>
          <w:szCs w:val="17"/>
        </w:rPr>
        <w:t>Patients, methods and results</w:t>
      </w:r>
    </w:p>
    <w:p w:rsidR="005F648C" w:rsidRPr="00175AD2" w:rsidRDefault="005F648C" w:rsidP="00ED39DE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 xml:space="preserve">The study included 26 patients </w:t>
      </w:r>
      <w:r w:rsidR="000F3DCE" w:rsidRPr="00175AD2">
        <w:rPr>
          <w:sz w:val="21"/>
          <w:szCs w:val="21"/>
        </w:rPr>
        <w:t>(26 eyes) of</w:t>
      </w:r>
      <w:r w:rsidRPr="00175AD2">
        <w:rPr>
          <w:sz w:val="21"/>
          <w:szCs w:val="21"/>
        </w:rPr>
        <w:t xml:space="preserve"> mean age 28 years (range, 10 to 65 years) with unilateral amblyopia </w:t>
      </w:r>
      <w:r w:rsidR="000F3DCE" w:rsidRPr="00175AD2">
        <w:rPr>
          <w:sz w:val="21"/>
          <w:szCs w:val="21"/>
        </w:rPr>
        <w:t>due to</w:t>
      </w:r>
      <w:r w:rsidRPr="00175AD2">
        <w:rPr>
          <w:sz w:val="21"/>
          <w:szCs w:val="21"/>
        </w:rPr>
        <w:t xml:space="preserve"> anisometropia, strabismus</w:t>
      </w:r>
      <w:r w:rsidR="000F3DCE" w:rsidRPr="00175AD2">
        <w:rPr>
          <w:sz w:val="21"/>
          <w:szCs w:val="21"/>
        </w:rPr>
        <w:t>,</w:t>
      </w:r>
      <w:r w:rsidRPr="00175AD2">
        <w:rPr>
          <w:sz w:val="21"/>
          <w:szCs w:val="21"/>
        </w:rPr>
        <w:t xml:space="preserve"> or both. Exclusion criteria were ocular </w:t>
      </w:r>
      <w:r w:rsidR="00ED39DE" w:rsidRPr="00175AD2">
        <w:rPr>
          <w:sz w:val="21"/>
          <w:szCs w:val="21"/>
        </w:rPr>
        <w:t>disorders</w:t>
      </w:r>
      <w:r w:rsidRPr="00175AD2">
        <w:rPr>
          <w:sz w:val="21"/>
          <w:szCs w:val="21"/>
        </w:rPr>
        <w:t xml:space="preserve">, </w:t>
      </w:r>
      <w:r w:rsidR="00ED39DE" w:rsidRPr="00175AD2">
        <w:rPr>
          <w:sz w:val="21"/>
          <w:szCs w:val="21"/>
        </w:rPr>
        <w:t>attention deficit disorders</w:t>
      </w:r>
      <w:r w:rsidR="00E7426A" w:rsidRPr="00175AD2">
        <w:rPr>
          <w:sz w:val="21"/>
          <w:szCs w:val="21"/>
        </w:rPr>
        <w:t>, and</w:t>
      </w:r>
      <w:r w:rsidRPr="00175AD2">
        <w:rPr>
          <w:sz w:val="21"/>
          <w:szCs w:val="21"/>
        </w:rPr>
        <w:t xml:space="preserve"> migraine headaches</w:t>
      </w:r>
      <w:r w:rsidR="00E7426A" w:rsidRPr="00175AD2">
        <w:rPr>
          <w:sz w:val="21"/>
          <w:szCs w:val="21"/>
        </w:rPr>
        <w:t xml:space="preserve"> or epilepsy</w:t>
      </w:r>
      <w:r w:rsidRPr="00175AD2">
        <w:rPr>
          <w:sz w:val="21"/>
          <w:szCs w:val="21"/>
        </w:rPr>
        <w:t>.</w:t>
      </w:r>
      <w:r w:rsidR="000F3DCE" w:rsidRPr="00175AD2">
        <w:rPr>
          <w:sz w:val="21"/>
          <w:szCs w:val="21"/>
        </w:rPr>
        <w:t xml:space="preserve"> Best-corrected visual acuity ra</w:t>
      </w:r>
      <w:r w:rsidRPr="00175AD2">
        <w:rPr>
          <w:sz w:val="21"/>
          <w:szCs w:val="21"/>
        </w:rPr>
        <w:t xml:space="preserve">nged from 20/30 to 20/100 before treatment.  </w:t>
      </w:r>
    </w:p>
    <w:p w:rsidR="005F648C" w:rsidRPr="00175AD2" w:rsidRDefault="005F648C" w:rsidP="006F21C5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 xml:space="preserve">After treatment, </w:t>
      </w:r>
      <w:r w:rsidR="000F3DCE" w:rsidRPr="00175AD2">
        <w:rPr>
          <w:sz w:val="21"/>
          <w:szCs w:val="21"/>
        </w:rPr>
        <w:t>best corrected visual acuity</w:t>
      </w:r>
      <w:r w:rsidRPr="00175AD2">
        <w:rPr>
          <w:sz w:val="21"/>
          <w:szCs w:val="21"/>
        </w:rPr>
        <w:t xml:space="preserve"> improved in 25 patients (96%). Mean </w:t>
      </w:r>
      <w:r w:rsidR="006F21C5" w:rsidRPr="00175AD2">
        <w:rPr>
          <w:sz w:val="21"/>
          <w:szCs w:val="21"/>
        </w:rPr>
        <w:t>values decreased</w:t>
      </w:r>
      <w:r w:rsidRPr="00175AD2">
        <w:rPr>
          <w:sz w:val="21"/>
          <w:szCs w:val="21"/>
        </w:rPr>
        <w:t xml:space="preserve"> from 0.54 </w:t>
      </w:r>
      <w:proofErr w:type="spellStart"/>
      <w:r w:rsidRPr="00175AD2">
        <w:rPr>
          <w:sz w:val="21"/>
          <w:szCs w:val="21"/>
        </w:rPr>
        <w:t>LogMAR</w:t>
      </w:r>
      <w:proofErr w:type="spellEnd"/>
      <w:r w:rsidRPr="00175AD2">
        <w:rPr>
          <w:sz w:val="21"/>
          <w:szCs w:val="21"/>
        </w:rPr>
        <w:t xml:space="preserve"> (20/80 Snellen equivalent) to 0.35 </w:t>
      </w:r>
      <w:proofErr w:type="spellStart"/>
      <w:r w:rsidRPr="00175AD2">
        <w:rPr>
          <w:sz w:val="21"/>
          <w:szCs w:val="21"/>
        </w:rPr>
        <w:t>LogMAR</w:t>
      </w:r>
      <w:proofErr w:type="spellEnd"/>
      <w:r w:rsidRPr="00175AD2">
        <w:rPr>
          <w:sz w:val="21"/>
          <w:szCs w:val="21"/>
        </w:rPr>
        <w:t xml:space="preserve"> (20/40 Snellen equivalent). </w:t>
      </w:r>
      <w:r w:rsidR="006F21C5" w:rsidRPr="00175AD2">
        <w:rPr>
          <w:sz w:val="21"/>
          <w:szCs w:val="21"/>
        </w:rPr>
        <w:t>There was a</w:t>
      </w:r>
      <w:r w:rsidRPr="00175AD2">
        <w:rPr>
          <w:sz w:val="21"/>
          <w:szCs w:val="21"/>
        </w:rPr>
        <w:t xml:space="preserve"> mean gain of 1.9 ETDRS lines (range, </w:t>
      </w:r>
      <w:r w:rsidR="006F21C5" w:rsidRPr="00175AD2">
        <w:rPr>
          <w:sz w:val="21"/>
          <w:szCs w:val="21"/>
        </w:rPr>
        <w:t>0</w:t>
      </w:r>
      <w:r w:rsidRPr="00175AD2">
        <w:rPr>
          <w:sz w:val="21"/>
          <w:szCs w:val="21"/>
        </w:rPr>
        <w:t xml:space="preserve"> to </w:t>
      </w:r>
      <w:r w:rsidR="006F21C5" w:rsidRPr="00175AD2">
        <w:rPr>
          <w:sz w:val="21"/>
          <w:szCs w:val="21"/>
        </w:rPr>
        <w:t>5</w:t>
      </w:r>
      <w:r w:rsidRPr="00175AD2">
        <w:rPr>
          <w:sz w:val="21"/>
          <w:szCs w:val="21"/>
        </w:rPr>
        <w:t xml:space="preserve"> lines) </w:t>
      </w:r>
      <w:r w:rsidR="006F21C5" w:rsidRPr="00175AD2">
        <w:rPr>
          <w:sz w:val="21"/>
          <w:szCs w:val="21"/>
        </w:rPr>
        <w:t xml:space="preserve">which </w:t>
      </w:r>
      <w:r w:rsidRPr="00175AD2">
        <w:rPr>
          <w:sz w:val="21"/>
          <w:szCs w:val="21"/>
        </w:rPr>
        <w:t>was statistically significant.</w:t>
      </w:r>
    </w:p>
    <w:p w:rsidR="005F648C" w:rsidRPr="00175AD2" w:rsidRDefault="005F648C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 xml:space="preserve">Mean </w:t>
      </w:r>
      <w:proofErr w:type="spellStart"/>
      <w:r w:rsidRPr="00175AD2">
        <w:rPr>
          <w:sz w:val="21"/>
          <w:szCs w:val="21"/>
        </w:rPr>
        <w:t>stereoacuity</w:t>
      </w:r>
      <w:proofErr w:type="spellEnd"/>
      <w:r w:rsidRPr="00175AD2">
        <w:rPr>
          <w:sz w:val="21"/>
          <w:szCs w:val="21"/>
        </w:rPr>
        <w:t xml:space="preserve"> improved from 300 seconds of arc to 140 seconds of arc. Contrast sensitivity improved in all frequencies.</w:t>
      </w:r>
    </w:p>
    <w:p w:rsidR="005F648C" w:rsidRPr="00175AD2" w:rsidRDefault="005F648C" w:rsidP="006F21C5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>Ten of</w:t>
      </w:r>
      <w:r w:rsidR="006F21C5" w:rsidRPr="00175AD2">
        <w:rPr>
          <w:sz w:val="21"/>
          <w:szCs w:val="21"/>
        </w:rPr>
        <w:t xml:space="preserve"> the</w:t>
      </w:r>
      <w:r w:rsidRPr="00175AD2">
        <w:rPr>
          <w:sz w:val="21"/>
          <w:szCs w:val="21"/>
        </w:rPr>
        <w:t xml:space="preserve"> 26 patients completed 1-year follow-up</w:t>
      </w:r>
      <w:r w:rsidR="006F21C5" w:rsidRPr="00175AD2">
        <w:rPr>
          <w:sz w:val="21"/>
          <w:szCs w:val="21"/>
        </w:rPr>
        <w:t>. Visual acuity was</w:t>
      </w:r>
      <w:r w:rsidRPr="00175AD2">
        <w:rPr>
          <w:sz w:val="21"/>
          <w:szCs w:val="21"/>
        </w:rPr>
        <w:t xml:space="preserve"> maintained </w:t>
      </w:r>
      <w:r w:rsidR="006F21C5" w:rsidRPr="00175AD2">
        <w:rPr>
          <w:sz w:val="21"/>
          <w:szCs w:val="21"/>
        </w:rPr>
        <w:t>in all cases</w:t>
      </w:r>
      <w:r w:rsidRPr="00175AD2">
        <w:rPr>
          <w:sz w:val="21"/>
          <w:szCs w:val="21"/>
        </w:rPr>
        <w:t>.</w:t>
      </w:r>
    </w:p>
    <w:p w:rsidR="005F648C" w:rsidRPr="00175AD2" w:rsidRDefault="006F21C5" w:rsidP="00E7426A">
      <w:pPr>
        <w:pStyle w:val="Bodytext"/>
        <w:rPr>
          <w:sz w:val="21"/>
          <w:szCs w:val="21"/>
        </w:rPr>
      </w:pPr>
      <w:r w:rsidRPr="00175AD2">
        <w:rPr>
          <w:sz w:val="21"/>
          <w:szCs w:val="21"/>
        </w:rPr>
        <w:t xml:space="preserve">The results showed that the best corrected visual acuity </w:t>
      </w:r>
      <w:r w:rsidR="005F648C" w:rsidRPr="00175AD2">
        <w:rPr>
          <w:sz w:val="21"/>
          <w:szCs w:val="21"/>
        </w:rPr>
        <w:t xml:space="preserve">improved more in </w:t>
      </w:r>
      <w:r w:rsidRPr="00175AD2">
        <w:rPr>
          <w:sz w:val="21"/>
          <w:szCs w:val="21"/>
        </w:rPr>
        <w:t xml:space="preserve">amblyopic </w:t>
      </w:r>
      <w:r w:rsidR="005F648C" w:rsidRPr="00175AD2">
        <w:rPr>
          <w:sz w:val="21"/>
          <w:szCs w:val="21"/>
        </w:rPr>
        <w:t xml:space="preserve">eyes with </w:t>
      </w:r>
      <w:proofErr w:type="spellStart"/>
      <w:r w:rsidR="005F648C" w:rsidRPr="00175AD2">
        <w:rPr>
          <w:sz w:val="21"/>
          <w:szCs w:val="21"/>
        </w:rPr>
        <w:t>emmetropia</w:t>
      </w:r>
      <w:proofErr w:type="spellEnd"/>
      <w:r w:rsidR="005F648C" w:rsidRPr="00175AD2">
        <w:rPr>
          <w:sz w:val="21"/>
          <w:szCs w:val="21"/>
        </w:rPr>
        <w:t xml:space="preserve"> than in eyes with myopia or hyperopia.</w:t>
      </w:r>
      <w:r w:rsidRPr="00175AD2">
        <w:rPr>
          <w:sz w:val="21"/>
          <w:szCs w:val="21"/>
        </w:rPr>
        <w:t xml:space="preserve"> </w:t>
      </w:r>
      <w:r w:rsidR="00ED39DE" w:rsidRPr="00175AD2">
        <w:rPr>
          <w:sz w:val="21"/>
          <w:szCs w:val="21"/>
        </w:rPr>
        <w:t>We</w:t>
      </w:r>
      <w:r w:rsidRPr="00175AD2">
        <w:rPr>
          <w:sz w:val="21"/>
          <w:szCs w:val="21"/>
        </w:rPr>
        <w:t xml:space="preserve"> speculate that, "</w:t>
      </w:r>
      <w:r w:rsidR="00EF58B3" w:rsidRPr="00175AD2">
        <w:rPr>
          <w:sz w:val="21"/>
          <w:szCs w:val="21"/>
        </w:rPr>
        <w:t>This may</w:t>
      </w:r>
      <w:r w:rsidR="005F648C" w:rsidRPr="00175AD2">
        <w:rPr>
          <w:sz w:val="21"/>
          <w:szCs w:val="21"/>
        </w:rPr>
        <w:t xml:space="preserve"> be attributable to the greater likelihood of the visualized image to be focused on the retina</w:t>
      </w:r>
      <w:r w:rsidRPr="00175AD2">
        <w:rPr>
          <w:sz w:val="21"/>
          <w:szCs w:val="21"/>
        </w:rPr>
        <w:t>.</w:t>
      </w:r>
      <w:r w:rsidR="005F648C" w:rsidRPr="00175AD2">
        <w:rPr>
          <w:sz w:val="21"/>
          <w:szCs w:val="21"/>
        </w:rPr>
        <w:t xml:space="preserve">” </w:t>
      </w:r>
    </w:p>
    <w:p w:rsidR="005F648C" w:rsidRPr="00175AD2" w:rsidRDefault="005F648C" w:rsidP="00ED39DE">
      <w:pPr>
        <w:pStyle w:val="Bodytext"/>
        <w:rPr>
          <w:b/>
          <w:bCs/>
          <w:sz w:val="21"/>
          <w:szCs w:val="21"/>
        </w:rPr>
      </w:pPr>
      <w:r w:rsidRPr="00175AD2">
        <w:rPr>
          <w:sz w:val="21"/>
          <w:szCs w:val="21"/>
        </w:rPr>
        <w:t xml:space="preserve">  </w:t>
      </w:r>
      <w:r w:rsidR="006F21C5" w:rsidRPr="00175AD2">
        <w:rPr>
          <w:sz w:val="21"/>
          <w:szCs w:val="21"/>
        </w:rPr>
        <w:t xml:space="preserve">"These findings are extremely exciting," Dr. Lichter claims. </w:t>
      </w:r>
      <w:r w:rsidRPr="00175AD2">
        <w:rPr>
          <w:sz w:val="21"/>
          <w:szCs w:val="21"/>
        </w:rPr>
        <w:t>“</w:t>
      </w:r>
      <w:proofErr w:type="spellStart"/>
      <w:r w:rsidRPr="00175AD2">
        <w:rPr>
          <w:sz w:val="21"/>
          <w:szCs w:val="21"/>
        </w:rPr>
        <w:t>NeuroVision</w:t>
      </w:r>
      <w:proofErr w:type="spellEnd"/>
      <w:r w:rsidRPr="00175AD2">
        <w:rPr>
          <w:sz w:val="21"/>
          <w:szCs w:val="21"/>
        </w:rPr>
        <w:t xml:space="preserve"> can improve visual performance, visual acuity</w:t>
      </w:r>
      <w:r w:rsidR="00E7426A" w:rsidRPr="00175AD2">
        <w:rPr>
          <w:sz w:val="21"/>
          <w:szCs w:val="21"/>
        </w:rPr>
        <w:t>, contrast</w:t>
      </w:r>
      <w:r w:rsidRPr="00175AD2">
        <w:rPr>
          <w:sz w:val="21"/>
          <w:szCs w:val="21"/>
        </w:rPr>
        <w:t xml:space="preserve"> sensitivity and </w:t>
      </w:r>
      <w:proofErr w:type="spellStart"/>
      <w:r w:rsidRPr="00175AD2">
        <w:rPr>
          <w:sz w:val="21"/>
          <w:szCs w:val="21"/>
        </w:rPr>
        <w:t>stereoacuity</w:t>
      </w:r>
      <w:proofErr w:type="spellEnd"/>
      <w:r w:rsidR="00C55191" w:rsidRPr="00175AD2">
        <w:rPr>
          <w:sz w:val="21"/>
          <w:szCs w:val="21"/>
        </w:rPr>
        <w:t xml:space="preserve"> in </w:t>
      </w:r>
      <w:r w:rsidR="0044113B" w:rsidRPr="00175AD2">
        <w:rPr>
          <w:sz w:val="21"/>
          <w:szCs w:val="21"/>
        </w:rPr>
        <w:t>adults</w:t>
      </w:r>
      <w:r w:rsidR="00C55191" w:rsidRPr="00175AD2">
        <w:rPr>
          <w:sz w:val="21"/>
          <w:szCs w:val="21"/>
        </w:rPr>
        <w:t xml:space="preserve"> with amblyopia</w:t>
      </w:r>
      <w:r w:rsidRPr="00175AD2">
        <w:rPr>
          <w:sz w:val="21"/>
          <w:szCs w:val="21"/>
        </w:rPr>
        <w:t xml:space="preserve">. </w:t>
      </w:r>
      <w:r w:rsidR="006F21C5" w:rsidRPr="00175AD2">
        <w:rPr>
          <w:sz w:val="21"/>
          <w:szCs w:val="21"/>
        </w:rPr>
        <w:t>It</w:t>
      </w:r>
      <w:r w:rsidRPr="00175AD2">
        <w:rPr>
          <w:sz w:val="21"/>
          <w:szCs w:val="21"/>
        </w:rPr>
        <w:t xml:space="preserve"> can </w:t>
      </w:r>
      <w:r w:rsidR="00C55191" w:rsidRPr="00175AD2">
        <w:rPr>
          <w:sz w:val="21"/>
          <w:szCs w:val="21"/>
        </w:rPr>
        <w:t xml:space="preserve">also </w:t>
      </w:r>
      <w:r w:rsidR="006F21C5" w:rsidRPr="00175AD2">
        <w:rPr>
          <w:sz w:val="21"/>
          <w:szCs w:val="21"/>
        </w:rPr>
        <w:t>be applied</w:t>
      </w:r>
      <w:r w:rsidRPr="00175AD2">
        <w:rPr>
          <w:sz w:val="21"/>
          <w:szCs w:val="21"/>
        </w:rPr>
        <w:t xml:space="preserve"> as a complementary treatment for refractive surgery</w:t>
      </w:r>
      <w:r w:rsidR="006F21C5" w:rsidRPr="00175AD2">
        <w:rPr>
          <w:sz w:val="21"/>
          <w:szCs w:val="21"/>
        </w:rPr>
        <w:t>.</w:t>
      </w:r>
      <w:r w:rsidRPr="00175AD2">
        <w:rPr>
          <w:sz w:val="21"/>
          <w:szCs w:val="21"/>
        </w:rPr>
        <w:t xml:space="preserve"> </w:t>
      </w:r>
      <w:r w:rsidR="006F21C5" w:rsidRPr="00175AD2">
        <w:rPr>
          <w:sz w:val="21"/>
          <w:szCs w:val="21"/>
        </w:rPr>
        <w:t xml:space="preserve">We may, for the first time, be able to tell </w:t>
      </w:r>
      <w:r w:rsidR="0044113B" w:rsidRPr="00175AD2">
        <w:rPr>
          <w:sz w:val="21"/>
          <w:szCs w:val="21"/>
        </w:rPr>
        <w:t>people</w:t>
      </w:r>
      <w:r w:rsidR="006F21C5" w:rsidRPr="00175AD2">
        <w:rPr>
          <w:sz w:val="21"/>
          <w:szCs w:val="21"/>
        </w:rPr>
        <w:t xml:space="preserve"> that help</w:t>
      </w:r>
      <w:r w:rsidR="00ED39DE" w:rsidRPr="00175AD2">
        <w:rPr>
          <w:sz w:val="21"/>
          <w:szCs w:val="21"/>
        </w:rPr>
        <w:t xml:space="preserve"> for adults with amblyopia </w:t>
      </w:r>
      <w:r w:rsidR="006F21C5" w:rsidRPr="00175AD2">
        <w:rPr>
          <w:sz w:val="21"/>
          <w:szCs w:val="21"/>
        </w:rPr>
        <w:t>is available.</w:t>
      </w:r>
      <w:r w:rsidR="00C55191" w:rsidRPr="00175AD2">
        <w:rPr>
          <w:sz w:val="21"/>
          <w:szCs w:val="21"/>
        </w:rPr>
        <w:t>"</w:t>
      </w:r>
      <w:r w:rsidRPr="00175AD2">
        <w:rPr>
          <w:sz w:val="21"/>
          <w:szCs w:val="21"/>
        </w:rPr>
        <w:t xml:space="preserve"> </w:t>
      </w:r>
    </w:p>
    <w:p w:rsidR="005F648C" w:rsidRPr="00175AD2" w:rsidRDefault="005F648C">
      <w:pPr>
        <w:pStyle w:val="Bodytext"/>
        <w:ind w:firstLine="0"/>
        <w:rPr>
          <w:sz w:val="21"/>
          <w:szCs w:val="21"/>
        </w:rPr>
      </w:pPr>
    </w:p>
    <w:p w:rsidR="005F648C" w:rsidRPr="00175AD2" w:rsidRDefault="005F648C">
      <w:pPr>
        <w:pStyle w:val="authorinfo1"/>
        <w:rPr>
          <w:sz w:val="16"/>
          <w:szCs w:val="16"/>
        </w:rPr>
      </w:pPr>
      <w:r w:rsidRPr="00175AD2">
        <w:rPr>
          <w:b/>
          <w:sz w:val="16"/>
          <w:szCs w:val="16"/>
        </w:rPr>
        <w:t xml:space="preserve">Henia Lichter, MD, </w:t>
      </w:r>
      <w:r w:rsidR="006F21C5" w:rsidRPr="00175AD2">
        <w:rPr>
          <w:b/>
          <w:sz w:val="16"/>
          <w:szCs w:val="16"/>
        </w:rPr>
        <w:t xml:space="preserve">and </w:t>
      </w:r>
      <w:r w:rsidRPr="00175AD2">
        <w:rPr>
          <w:b/>
          <w:sz w:val="16"/>
          <w:szCs w:val="16"/>
        </w:rPr>
        <w:t>Samuel Levinger, MD,</w:t>
      </w:r>
      <w:r w:rsidRPr="00175AD2">
        <w:rPr>
          <w:sz w:val="16"/>
          <w:szCs w:val="16"/>
        </w:rPr>
        <w:t xml:space="preserve"> can be reached at </w:t>
      </w:r>
      <w:proofErr w:type="spellStart"/>
      <w:r w:rsidRPr="00175AD2">
        <w:rPr>
          <w:sz w:val="16"/>
          <w:szCs w:val="16"/>
        </w:rPr>
        <w:t>Enaim</w:t>
      </w:r>
      <w:proofErr w:type="spellEnd"/>
      <w:r w:rsidRPr="00175AD2">
        <w:rPr>
          <w:sz w:val="16"/>
          <w:szCs w:val="16"/>
        </w:rPr>
        <w:t xml:space="preserve"> Medical Center, share Hair Building, 216 Jaffa </w:t>
      </w:r>
      <w:proofErr w:type="spellStart"/>
      <w:r w:rsidRPr="00175AD2">
        <w:rPr>
          <w:sz w:val="16"/>
          <w:szCs w:val="16"/>
        </w:rPr>
        <w:t>st.</w:t>
      </w:r>
      <w:proofErr w:type="spellEnd"/>
      <w:r w:rsidRPr="00175AD2">
        <w:rPr>
          <w:sz w:val="16"/>
          <w:szCs w:val="16"/>
        </w:rPr>
        <w:t xml:space="preserve"> , Jerusalem 94383 Israel; 972-2-500-8774; e-mail: </w:t>
      </w:r>
      <w:hyperlink r:id="rId4" w:history="1">
        <w:r w:rsidRPr="00175AD2">
          <w:rPr>
            <w:rStyle w:val="Hyperlink"/>
            <w:sz w:val="16"/>
            <w:szCs w:val="16"/>
          </w:rPr>
          <w:t>lichter_henia@yahoo.com</w:t>
        </w:r>
      </w:hyperlink>
      <w:r w:rsidRPr="00175AD2">
        <w:rPr>
          <w:sz w:val="16"/>
          <w:szCs w:val="16"/>
        </w:rPr>
        <w:t xml:space="preserve">,   </w:t>
      </w:r>
      <w:r w:rsidRPr="00175AD2">
        <w:rPr>
          <w:sz w:val="16"/>
          <w:szCs w:val="16"/>
        </w:rPr>
        <w:fldChar w:fldCharType="begin"/>
      </w:r>
      <w:r w:rsidRPr="00175AD2">
        <w:rPr>
          <w:sz w:val="16"/>
          <w:szCs w:val="16"/>
        </w:rPr>
        <w:instrText xml:space="preserve"> HYPERLINK "mailto:dr.ronit@enaim.co.il" </w:instrText>
      </w:r>
      <w:r w:rsidRPr="00175AD2">
        <w:rPr>
          <w:sz w:val="16"/>
          <w:szCs w:val="16"/>
        </w:rPr>
      </w:r>
      <w:r w:rsidRPr="00175AD2">
        <w:rPr>
          <w:sz w:val="16"/>
          <w:szCs w:val="16"/>
        </w:rPr>
        <w:fldChar w:fldCharType="separate"/>
      </w:r>
      <w:r w:rsidRPr="00175AD2">
        <w:rPr>
          <w:rStyle w:val="Hyperlink"/>
          <w:sz w:val="16"/>
          <w:szCs w:val="16"/>
        </w:rPr>
        <w:t>dr.</w:t>
      </w:r>
      <w:r w:rsidRPr="00175AD2">
        <w:rPr>
          <w:rStyle w:val="Hyperlink"/>
          <w:sz w:val="16"/>
          <w:szCs w:val="16"/>
        </w:rPr>
        <w:t>r</w:t>
      </w:r>
      <w:r w:rsidRPr="00175AD2">
        <w:rPr>
          <w:rStyle w:val="Hyperlink"/>
          <w:sz w:val="16"/>
          <w:szCs w:val="16"/>
        </w:rPr>
        <w:t>onit@enaim.co.il</w:t>
      </w:r>
      <w:r w:rsidRPr="00175AD2">
        <w:rPr>
          <w:sz w:val="16"/>
          <w:szCs w:val="16"/>
        </w:rPr>
        <w:fldChar w:fldCharType="end"/>
      </w:r>
    </w:p>
    <w:p w:rsidR="005F648C" w:rsidRPr="00175AD2" w:rsidRDefault="005F648C" w:rsidP="00E7426A">
      <w:pPr>
        <w:pStyle w:val="authorinfo1"/>
        <w:ind w:firstLine="0"/>
        <w:rPr>
          <w:sz w:val="16"/>
          <w:szCs w:val="16"/>
        </w:rPr>
      </w:pPr>
      <w:r w:rsidRPr="00175AD2">
        <w:rPr>
          <w:sz w:val="16"/>
          <w:szCs w:val="16"/>
        </w:rPr>
        <w:t xml:space="preserve">This study was performed by: Henia Lichter MD. </w:t>
      </w:r>
      <w:proofErr w:type="spellStart"/>
      <w:smartTag w:uri="urn:schemas-microsoft-com:office:smarttags" w:element="place">
        <w:smartTag w:uri="urn:schemas-microsoft-com:office:smarttags" w:element="City">
          <w:r w:rsidR="006F21C5" w:rsidRPr="00175AD2">
            <w:rPr>
              <w:sz w:val="16"/>
              <w:szCs w:val="16"/>
            </w:rPr>
            <w:t>Eliva</w:t>
          </w:r>
          <w:proofErr w:type="spellEnd"/>
          <w:r w:rsidR="006F21C5" w:rsidRPr="00175AD2">
            <w:rPr>
              <w:sz w:val="16"/>
              <w:szCs w:val="16"/>
            </w:rPr>
            <w:t xml:space="preserve"> </w:t>
          </w:r>
          <w:proofErr w:type="gramStart"/>
          <w:r w:rsidRPr="00175AD2">
            <w:rPr>
              <w:sz w:val="16"/>
              <w:szCs w:val="16"/>
            </w:rPr>
            <w:t>Lev</w:t>
          </w:r>
          <w:r w:rsidR="006F21C5" w:rsidRPr="00175AD2">
            <w:rPr>
              <w:sz w:val="16"/>
              <w:szCs w:val="16"/>
            </w:rPr>
            <w:t>i</w:t>
          </w:r>
          <w:r w:rsidRPr="00175AD2">
            <w:rPr>
              <w:sz w:val="16"/>
              <w:szCs w:val="16"/>
            </w:rPr>
            <w:t>nger</w:t>
          </w:r>
        </w:smartTag>
        <w:r w:rsidRPr="00175AD2">
          <w:rPr>
            <w:sz w:val="16"/>
            <w:szCs w:val="16"/>
          </w:rPr>
          <w:t xml:space="preserve"> </w:t>
        </w:r>
        <w:r w:rsidR="006F21C5" w:rsidRPr="00175AD2">
          <w:rPr>
            <w:sz w:val="16"/>
            <w:szCs w:val="16"/>
          </w:rPr>
          <w:t>,</w:t>
        </w:r>
        <w:proofErr w:type="gramEnd"/>
        <w:r w:rsidRPr="00175AD2">
          <w:rPr>
            <w:sz w:val="16"/>
            <w:szCs w:val="16"/>
          </w:rPr>
          <w:t xml:space="preserve"> </w:t>
        </w:r>
        <w:smartTag w:uri="urn:schemas-microsoft-com:office:smarttags" w:element="State">
          <w:r w:rsidRPr="00175AD2">
            <w:rPr>
              <w:sz w:val="16"/>
              <w:szCs w:val="16"/>
            </w:rPr>
            <w:t>MD</w:t>
          </w:r>
        </w:smartTag>
        <w:r w:rsidRPr="00175AD2">
          <w:rPr>
            <w:sz w:val="16"/>
            <w:szCs w:val="16"/>
          </w:rPr>
          <w:t xml:space="preserve">, </w:t>
        </w:r>
        <w:smartTag w:uri="urn:schemas-microsoft-com:office:smarttags" w:element="country-region">
          <w:r w:rsidR="006F21C5" w:rsidRPr="00175AD2">
            <w:rPr>
              <w:sz w:val="16"/>
              <w:szCs w:val="16"/>
            </w:rPr>
            <w:t>Israel</w:t>
          </w:r>
        </w:smartTag>
      </w:smartTag>
      <w:r w:rsidR="006F21C5" w:rsidRPr="00175AD2">
        <w:rPr>
          <w:sz w:val="16"/>
          <w:szCs w:val="16"/>
        </w:rPr>
        <w:t xml:space="preserve"> </w:t>
      </w:r>
      <w:r w:rsidRPr="00175AD2">
        <w:rPr>
          <w:sz w:val="16"/>
          <w:szCs w:val="16"/>
        </w:rPr>
        <w:t>Kremer</w:t>
      </w:r>
      <w:r w:rsidR="006F21C5" w:rsidRPr="00175AD2">
        <w:rPr>
          <w:sz w:val="16"/>
          <w:szCs w:val="16"/>
        </w:rPr>
        <w:t>,</w:t>
      </w:r>
      <w:r w:rsidRPr="00175AD2">
        <w:rPr>
          <w:sz w:val="16"/>
          <w:szCs w:val="16"/>
        </w:rPr>
        <w:t xml:space="preserve"> MD, </w:t>
      </w:r>
      <w:r w:rsidR="006F21C5" w:rsidRPr="00175AD2">
        <w:rPr>
          <w:sz w:val="16"/>
          <w:szCs w:val="16"/>
        </w:rPr>
        <w:t xml:space="preserve">and </w:t>
      </w:r>
      <w:r w:rsidRPr="00175AD2">
        <w:rPr>
          <w:sz w:val="16"/>
          <w:szCs w:val="16"/>
        </w:rPr>
        <w:t>Samuel Levinger</w:t>
      </w:r>
      <w:r w:rsidR="006F21C5" w:rsidRPr="00175AD2">
        <w:rPr>
          <w:sz w:val="16"/>
          <w:szCs w:val="16"/>
        </w:rPr>
        <w:t>,</w:t>
      </w:r>
      <w:r w:rsidRPr="00175AD2">
        <w:rPr>
          <w:sz w:val="16"/>
          <w:szCs w:val="16"/>
        </w:rPr>
        <w:t xml:space="preserve"> MD.</w:t>
      </w:r>
    </w:p>
    <w:p w:rsidR="00E7426A" w:rsidRPr="00175AD2" w:rsidRDefault="00E7426A">
      <w:pPr>
        <w:pStyle w:val="Bodytext"/>
        <w:rPr>
          <w:b/>
          <w:sz w:val="21"/>
          <w:szCs w:val="21"/>
        </w:rPr>
      </w:pPr>
    </w:p>
    <w:p w:rsidR="005F648C" w:rsidRPr="00175AD2" w:rsidRDefault="005F648C" w:rsidP="00E7426A">
      <w:pPr>
        <w:pStyle w:val="Bodytext"/>
        <w:ind w:firstLine="0"/>
        <w:rPr>
          <w:bCs/>
          <w:sz w:val="21"/>
          <w:szCs w:val="21"/>
        </w:rPr>
      </w:pPr>
      <w:r w:rsidRPr="00175AD2">
        <w:rPr>
          <w:bCs/>
          <w:sz w:val="21"/>
          <w:szCs w:val="21"/>
        </w:rPr>
        <w:t>We have no financial interest.</w:t>
      </w:r>
    </w:p>
    <w:p w:rsidR="005F648C" w:rsidRPr="00175AD2" w:rsidRDefault="005F648C">
      <w:pPr>
        <w:pStyle w:val="Bodytext"/>
        <w:rPr>
          <w:b/>
          <w:sz w:val="21"/>
          <w:szCs w:val="21"/>
        </w:rPr>
      </w:pPr>
    </w:p>
    <w:sectPr w:rsidR="005F648C" w:rsidRPr="00175AD2" w:rsidSect="00175AD2">
      <w:pgSz w:w="11907" w:h="16839" w:code="9"/>
      <w:pgMar w:top="1440" w:right="1712" w:bottom="1440" w:left="85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inion Pro">
    <w:altName w:val="Georgia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Univ GreekwMath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lio-Bold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60"/>
    <w:rsid w:val="000F3DCE"/>
    <w:rsid w:val="00175AD2"/>
    <w:rsid w:val="003E4983"/>
    <w:rsid w:val="0044113B"/>
    <w:rsid w:val="00550360"/>
    <w:rsid w:val="005F648C"/>
    <w:rsid w:val="006F21C5"/>
    <w:rsid w:val="0071544B"/>
    <w:rsid w:val="008C75BD"/>
    <w:rsid w:val="009300B2"/>
    <w:rsid w:val="009E0016"/>
    <w:rsid w:val="00C47C68"/>
    <w:rsid w:val="00C5289F"/>
    <w:rsid w:val="00C55191"/>
    <w:rsid w:val="00E7426A"/>
    <w:rsid w:val="00ED39DE"/>
    <w:rsid w:val="00EF58B3"/>
    <w:rsid w:val="00F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91E995-5399-4B0E-B8A8-503438E1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oudy" w:hAnsi="Goudy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horinfo1">
    <w:name w:val="author_info1"/>
    <w:pPr>
      <w:ind w:firstLine="245"/>
    </w:pPr>
    <w:rPr>
      <w:rFonts w:ascii="Myriad Pro" w:hAnsi="Myriad Pro"/>
      <w:sz w:val="18"/>
      <w:lang w:bidi="ar-SA"/>
    </w:rPr>
  </w:style>
  <w:style w:type="character" w:customStyle="1" w:styleId="authorAffiliation">
    <w:name w:val="authorAffiliation"/>
    <w:qFormat/>
  </w:style>
  <w:style w:type="paragraph" w:customStyle="1" w:styleId="dropcap">
    <w:name w:val="drop_cap"/>
    <w:next w:val="Normal"/>
    <w:rPr>
      <w:rFonts w:ascii="Goudy" w:hAnsi="Goudy"/>
      <w:lang w:bidi="ar-SA"/>
    </w:rPr>
  </w:style>
  <w:style w:type="paragraph" w:customStyle="1" w:styleId="authorinfo2">
    <w:name w:val="author_info2"/>
    <w:pPr>
      <w:ind w:firstLine="240"/>
      <w:jc w:val="both"/>
    </w:pPr>
    <w:rPr>
      <w:rFonts w:ascii="Myriad Pro" w:hAnsi="Myriad Pro"/>
      <w:sz w:val="18"/>
      <w:lang w:bidi="ar-SA"/>
    </w:rPr>
  </w:style>
  <w:style w:type="paragraph" w:customStyle="1" w:styleId="Bodytext">
    <w:name w:val="Body_text"/>
    <w:qFormat/>
    <w:pPr>
      <w:ind w:firstLine="240"/>
      <w:jc w:val="both"/>
    </w:pPr>
    <w:rPr>
      <w:rFonts w:ascii="Minion Pro" w:hAnsi="Minion Pro"/>
      <w:sz w:val="24"/>
      <w:lang w:bidi="ar-SA"/>
    </w:rPr>
  </w:style>
  <w:style w:type="character" w:customStyle="1" w:styleId="authorDegree">
    <w:name w:val="authorDegree"/>
    <w:qFormat/>
  </w:style>
  <w:style w:type="character" w:customStyle="1" w:styleId="authorFname">
    <w:name w:val="authorFname"/>
    <w:qFormat/>
  </w:style>
  <w:style w:type="character" w:customStyle="1" w:styleId="authorMname">
    <w:name w:val="authorMname"/>
    <w:qFormat/>
  </w:style>
  <w:style w:type="character" w:customStyle="1" w:styleId="authorLname">
    <w:name w:val="authorLname"/>
    <w:qFormat/>
  </w:style>
  <w:style w:type="character" w:customStyle="1" w:styleId="authorSuffix">
    <w:name w:val="authorSuffix"/>
    <w:qFormat/>
  </w:style>
  <w:style w:type="character" w:customStyle="1" w:styleId="BodytextBOLD">
    <w:name w:val="Body_textBOLD"/>
    <w:qFormat/>
    <w:rPr>
      <w:rFonts w:ascii="Minion Pro" w:hAnsi="Minion Pro"/>
      <w:b/>
      <w:sz w:val="20"/>
    </w:rPr>
  </w:style>
  <w:style w:type="character" w:customStyle="1" w:styleId="BodytextITALIC">
    <w:name w:val="Body_textITALIC"/>
    <w:qFormat/>
    <w:rPr>
      <w:rFonts w:ascii="Minion Pro" w:hAnsi="Minion Pro"/>
      <w:i/>
    </w:rPr>
  </w:style>
  <w:style w:type="character" w:customStyle="1" w:styleId="BodyGreek">
    <w:name w:val="Body_Greek"/>
    <w:qFormat/>
    <w:rPr>
      <w:rFonts w:ascii="Univ GreekwMath" w:hAnsi="Univ GreekwMath"/>
      <w:sz w:val="24"/>
    </w:rPr>
  </w:style>
  <w:style w:type="character" w:customStyle="1" w:styleId="BodytextBOLDITALIC">
    <w:name w:val="Body_textBOLDITALIC"/>
    <w:qFormat/>
    <w:rPr>
      <w:b/>
      <w:i/>
    </w:rPr>
  </w:style>
  <w:style w:type="paragraph" w:customStyle="1" w:styleId="Bodytext1">
    <w:name w:val="Body_text1"/>
    <w:qFormat/>
    <w:pPr>
      <w:jc w:val="both"/>
    </w:pPr>
    <w:rPr>
      <w:rFonts w:ascii="Minion Pro" w:hAnsi="Minion Pro"/>
      <w:sz w:val="24"/>
      <w:lang w:bidi="ar-SA"/>
    </w:rPr>
  </w:style>
  <w:style w:type="character" w:customStyle="1" w:styleId="BodytextSUB">
    <w:name w:val="Body_textSUB"/>
    <w:qFormat/>
    <w:rPr>
      <w:rFonts w:ascii="Minion Pro" w:hAnsi="Minion Pro"/>
      <w:sz w:val="24"/>
      <w:vertAlign w:val="subscript"/>
    </w:rPr>
  </w:style>
  <w:style w:type="character" w:customStyle="1" w:styleId="BodytextSUPER">
    <w:name w:val="Body_textSUPER"/>
    <w:qFormat/>
    <w:rPr>
      <w:vertAlign w:val="superscript"/>
    </w:rPr>
  </w:style>
  <w:style w:type="character" w:customStyle="1" w:styleId="staffbyline">
    <w:name w:val="staff_byline"/>
    <w:qFormat/>
    <w:rPr>
      <w:i/>
    </w:rPr>
  </w:style>
  <w:style w:type="character" w:customStyle="1" w:styleId="teasertoppage">
    <w:name w:val="teaser_top_page"/>
    <w:qFormat/>
  </w:style>
  <w:style w:type="character" w:customStyle="1" w:styleId="teasertoppipe">
    <w:name w:val="teaser_top_pipe"/>
    <w:qFormat/>
  </w:style>
  <w:style w:type="paragraph" w:customStyle="1" w:styleId="tocpage">
    <w:name w:val="toc_page"/>
    <w:next w:val="Normal"/>
    <w:qFormat/>
    <w:rPr>
      <w:rFonts w:ascii="Myriad Pro Black" w:hAnsi="Myriad Pro Black"/>
      <w:sz w:val="24"/>
      <w:lang w:bidi="ar-SA"/>
    </w:rPr>
  </w:style>
  <w:style w:type="paragraph" w:customStyle="1" w:styleId="tocbody">
    <w:name w:val="toc_body"/>
    <w:next w:val="Normal"/>
    <w:qFormat/>
    <w:rPr>
      <w:rFonts w:ascii="Myriad Pro" w:hAnsi="Myriad Pro"/>
      <w:lang w:bidi="ar-SA"/>
    </w:rPr>
  </w:style>
  <w:style w:type="paragraph" w:customStyle="1" w:styleId="tochead">
    <w:name w:val="toc_head"/>
    <w:next w:val="Normal"/>
    <w:qFormat/>
    <w:rPr>
      <w:rFonts w:ascii="Myriad Pro Black" w:hAnsi="Myriad Pro Black"/>
      <w:sz w:val="28"/>
      <w:lang w:bidi="ar-SA"/>
    </w:rPr>
  </w:style>
  <w:style w:type="paragraph" w:customStyle="1" w:styleId="teaserbottompage">
    <w:name w:val="teaser_bottompage"/>
    <w:next w:val="Normal"/>
    <w:qFormat/>
    <w:rPr>
      <w:rFonts w:ascii="Myriad Pro" w:hAnsi="Myriad Pro"/>
      <w:sz w:val="18"/>
      <w:lang w:bidi="ar-SA"/>
    </w:rPr>
  </w:style>
  <w:style w:type="paragraph" w:customStyle="1" w:styleId="teaserbody">
    <w:name w:val="teaser_body"/>
    <w:next w:val="Normal"/>
    <w:qFormat/>
    <w:rPr>
      <w:rFonts w:ascii="Myriad Pro" w:hAnsi="Myriad Pro"/>
      <w:sz w:val="18"/>
      <w:lang w:bidi="ar-SA"/>
    </w:rPr>
  </w:style>
  <w:style w:type="paragraph" w:customStyle="1" w:styleId="teaserbottomhead">
    <w:name w:val="teaser_bottomhead"/>
    <w:next w:val="Normal"/>
    <w:qFormat/>
    <w:rPr>
      <w:rFonts w:ascii="Myriad Pro" w:hAnsi="Myriad Pro"/>
      <w:b/>
      <w:caps/>
      <w:lang w:bidi="ar-SA"/>
    </w:rPr>
  </w:style>
  <w:style w:type="paragraph" w:customStyle="1" w:styleId="teasertop">
    <w:name w:val="teaser_top"/>
    <w:next w:val="Normal"/>
    <w:qFormat/>
    <w:rPr>
      <w:rFonts w:ascii="Myriad Pro" w:hAnsi="Myriad Pro"/>
      <w:b/>
      <w:sz w:val="30"/>
      <w:lang w:bidi="ar-SA"/>
    </w:rPr>
  </w:style>
  <w:style w:type="paragraph" w:customStyle="1" w:styleId="tag">
    <w:name w:val="tag"/>
    <w:next w:val="Normal"/>
    <w:qFormat/>
    <w:rPr>
      <w:rFonts w:ascii="Myriad Pro Black" w:hAnsi="Myriad Pro Black"/>
      <w:b/>
      <w:caps/>
      <w:sz w:val="16"/>
      <w:lang w:bidi="ar-SA"/>
    </w:rPr>
  </w:style>
  <w:style w:type="paragraph" w:customStyle="1" w:styleId="tablesource">
    <w:name w:val="table_source"/>
    <w:next w:val="Normal"/>
    <w:qFormat/>
    <w:rPr>
      <w:rFonts w:ascii="Myriad Pro" w:hAnsi="Myriad Pro"/>
      <w:b/>
      <w:sz w:val="16"/>
      <w:lang w:bidi="ar-SA"/>
    </w:rPr>
  </w:style>
  <w:style w:type="paragraph" w:customStyle="1" w:styleId="tabletext">
    <w:name w:val="table_text"/>
    <w:next w:val="Normal"/>
    <w:qFormat/>
    <w:rPr>
      <w:rFonts w:ascii="Helvetica" w:hAnsi="Helvetica"/>
      <w:b/>
      <w:sz w:val="16"/>
      <w:lang w:bidi="ar-SA"/>
    </w:rPr>
  </w:style>
  <w:style w:type="paragraph" w:customStyle="1" w:styleId="charthead">
    <w:name w:val="charthead"/>
    <w:next w:val="Normal"/>
    <w:qFormat/>
    <w:rPr>
      <w:rFonts w:ascii="Helvetica" w:hAnsi="Helvetica"/>
      <w:b/>
      <w:sz w:val="16"/>
      <w:lang w:bidi="ar-SA"/>
    </w:rPr>
  </w:style>
  <w:style w:type="paragraph" w:customStyle="1" w:styleId="chartsubhead">
    <w:name w:val="chartsubhead"/>
    <w:next w:val="Normal"/>
    <w:qFormat/>
    <w:rPr>
      <w:rFonts w:ascii="Helvetica" w:hAnsi="Helvetica"/>
      <w:b/>
      <w:sz w:val="16"/>
      <w:lang w:bidi="ar-SA"/>
    </w:rPr>
  </w:style>
  <w:style w:type="paragraph" w:customStyle="1" w:styleId="charttext">
    <w:name w:val="charttext"/>
    <w:next w:val="Normal"/>
    <w:qFormat/>
    <w:rPr>
      <w:rFonts w:ascii="Helvetica" w:hAnsi="Helvetica"/>
      <w:b/>
      <w:sz w:val="16"/>
      <w:lang w:bidi="ar-SA"/>
    </w:rPr>
  </w:style>
  <w:style w:type="character" w:customStyle="1" w:styleId="byline4">
    <w:name w:val="byline4"/>
    <w:qFormat/>
  </w:style>
  <w:style w:type="paragraph" w:customStyle="1" w:styleId="calendarAddress">
    <w:name w:val="calendarAddress"/>
    <w:next w:val="Normal"/>
    <w:qFormat/>
    <w:rPr>
      <w:rFonts w:ascii="Helvetica" w:hAnsi="Helvetica"/>
      <w:b/>
      <w:sz w:val="16"/>
      <w:lang w:bidi="ar-SA"/>
    </w:rPr>
  </w:style>
  <w:style w:type="paragraph" w:customStyle="1" w:styleId="calendarContact">
    <w:name w:val="calendarContact"/>
    <w:next w:val="Normal"/>
    <w:qFormat/>
    <w:rPr>
      <w:rFonts w:ascii="Helvetica" w:hAnsi="Helvetica"/>
      <w:b/>
      <w:sz w:val="16"/>
      <w:lang w:bidi="ar-SA"/>
    </w:rPr>
  </w:style>
  <w:style w:type="paragraph" w:customStyle="1" w:styleId="calendarMeeting">
    <w:name w:val="calendarMeeting"/>
    <w:next w:val="Normal"/>
    <w:qFormat/>
    <w:rPr>
      <w:rFonts w:ascii="Helvetica" w:hAnsi="Helvetica"/>
      <w:b/>
      <w:sz w:val="16"/>
      <w:lang w:bidi="ar-SA"/>
    </w:rPr>
  </w:style>
  <w:style w:type="paragraph" w:customStyle="1" w:styleId="calendarEmail">
    <w:name w:val="calendarEmail"/>
    <w:next w:val="Normal"/>
    <w:qFormat/>
    <w:rPr>
      <w:rFonts w:ascii="Helvetica" w:hAnsi="Helvetica"/>
      <w:b/>
      <w:sz w:val="16"/>
      <w:lang w:bidi="ar-SA"/>
    </w:rPr>
  </w:style>
  <w:style w:type="paragraph" w:customStyle="1" w:styleId="calenarWeb">
    <w:name w:val="calenarWeb"/>
    <w:next w:val="Normal"/>
    <w:qFormat/>
    <w:rPr>
      <w:rFonts w:ascii="Helvetica" w:hAnsi="Helvetica"/>
      <w:b/>
      <w:sz w:val="16"/>
      <w:lang w:bidi="ar-SA"/>
    </w:rPr>
  </w:style>
  <w:style w:type="paragraph" w:customStyle="1" w:styleId="calendarPhone">
    <w:name w:val="calendarPhone"/>
    <w:next w:val="Normal"/>
    <w:qFormat/>
    <w:rPr>
      <w:rFonts w:ascii="Helvetica" w:hAnsi="Helvetica"/>
      <w:b/>
      <w:sz w:val="16"/>
      <w:lang w:bidi="ar-SA"/>
    </w:rPr>
  </w:style>
  <w:style w:type="paragraph" w:customStyle="1" w:styleId="calendardate">
    <w:name w:val="calendar_date"/>
    <w:next w:val="Normal"/>
    <w:qFormat/>
    <w:rPr>
      <w:rFonts w:ascii="Helvetica" w:hAnsi="Helvetica"/>
      <w:b/>
      <w:sz w:val="16"/>
      <w:lang w:bidi="ar-SA"/>
    </w:rPr>
  </w:style>
  <w:style w:type="paragraph" w:customStyle="1" w:styleId="briefHeadRule">
    <w:name w:val="briefHead_Rule"/>
    <w:next w:val="Normal"/>
    <w:qFormat/>
    <w:rPr>
      <w:rFonts w:ascii="Helvetica" w:hAnsi="Helvetica"/>
      <w:b/>
      <w:lang w:bidi="ar-SA"/>
    </w:rPr>
  </w:style>
  <w:style w:type="paragraph" w:customStyle="1" w:styleId="briefheadnorule">
    <w:name w:val="brief_headnorule"/>
    <w:next w:val="Normal"/>
    <w:qFormat/>
    <w:rPr>
      <w:rFonts w:ascii="Helvetica" w:hAnsi="Helvetica"/>
      <w:b/>
      <w:lang w:bidi="ar-SA"/>
    </w:rPr>
  </w:style>
  <w:style w:type="paragraph" w:customStyle="1" w:styleId="meetingheading">
    <w:name w:val="meetingheading"/>
    <w:next w:val="Normal"/>
    <w:qFormat/>
    <w:rPr>
      <w:rFonts w:ascii="Helvetica" w:hAnsi="Helvetica"/>
      <w:b/>
      <w:sz w:val="16"/>
      <w:lang w:bidi="ar-SA"/>
    </w:rPr>
  </w:style>
  <w:style w:type="paragraph" w:customStyle="1" w:styleId="ScorecardIntro">
    <w:name w:val="Scorecard Intro"/>
    <w:next w:val="Normal"/>
    <w:qFormat/>
    <w:rPr>
      <w:rFonts w:ascii="Helvetica" w:hAnsi="Helvetica"/>
      <w:b/>
      <w:sz w:val="16"/>
      <w:lang w:bidi="ar-SA"/>
    </w:rPr>
  </w:style>
  <w:style w:type="paragraph" w:customStyle="1" w:styleId="ScorecardPresenter">
    <w:name w:val="Scorecard Presenter"/>
    <w:next w:val="Normal"/>
    <w:qFormat/>
    <w:rPr>
      <w:rFonts w:ascii="Helvetica" w:hAnsi="Helvetica"/>
      <w:b/>
      <w:sz w:val="16"/>
      <w:lang w:bidi="ar-SA"/>
    </w:rPr>
  </w:style>
  <w:style w:type="paragraph" w:customStyle="1" w:styleId="ScorecardSource">
    <w:name w:val="Scorecard Source"/>
    <w:next w:val="Normal"/>
    <w:qFormat/>
    <w:rPr>
      <w:rFonts w:ascii="Helvetica" w:hAnsi="Helvetica"/>
      <w:b/>
      <w:sz w:val="16"/>
      <w:lang w:bidi="ar-SA"/>
    </w:rPr>
  </w:style>
  <w:style w:type="paragraph" w:customStyle="1" w:styleId="tablecolhead">
    <w:name w:val="table_colhead"/>
    <w:next w:val="Normal"/>
    <w:qFormat/>
    <w:rPr>
      <w:rFonts w:ascii="Helvetica" w:hAnsi="Helvetica"/>
      <w:b/>
      <w:sz w:val="16"/>
      <w:lang w:bidi="ar-SA"/>
    </w:rPr>
  </w:style>
  <w:style w:type="paragraph" w:customStyle="1" w:styleId="BTNhead">
    <w:name w:val="BTN_head"/>
    <w:next w:val="Normal"/>
    <w:qFormat/>
    <w:rPr>
      <w:rFonts w:ascii="Myriad Pro Cond" w:hAnsi="Myriad Pro Cond"/>
      <w:sz w:val="34"/>
      <w:lang w:bidi="ar-SA"/>
    </w:rPr>
  </w:style>
  <w:style w:type="paragraph" w:customStyle="1" w:styleId="byline">
    <w:name w:val="byline"/>
    <w:next w:val="Normal"/>
    <w:qFormat/>
    <w:rPr>
      <w:rFonts w:ascii="Myriad Pro" w:hAnsi="Myriad Pro"/>
      <w:sz w:val="22"/>
      <w:lang w:bidi="ar-SA"/>
    </w:rPr>
  </w:style>
  <w:style w:type="paragraph" w:customStyle="1" w:styleId="byline2">
    <w:name w:val="byline2"/>
    <w:next w:val="Normal"/>
    <w:qFormat/>
    <w:rPr>
      <w:rFonts w:ascii="Myriad Pro" w:hAnsi="Myriad Pro"/>
      <w:sz w:val="24"/>
      <w:lang w:bidi="ar-SA"/>
    </w:rPr>
  </w:style>
  <w:style w:type="paragraph" w:customStyle="1" w:styleId="calloutattrib">
    <w:name w:val="callout_attrib"/>
    <w:next w:val="Normal"/>
    <w:qFormat/>
    <w:rPr>
      <w:rFonts w:ascii="Myriad Pro" w:hAnsi="Myriad Pro"/>
      <w:caps/>
      <w:sz w:val="16"/>
      <w:lang w:bidi="ar-SA"/>
    </w:rPr>
  </w:style>
  <w:style w:type="paragraph" w:customStyle="1" w:styleId="callout">
    <w:name w:val="callout"/>
    <w:next w:val="Normal"/>
    <w:qFormat/>
    <w:rPr>
      <w:rFonts w:ascii="Myriad Pro" w:hAnsi="Myriad Pro"/>
      <w:caps/>
      <w:sz w:val="26"/>
      <w:lang w:bidi="ar-SA"/>
    </w:rPr>
  </w:style>
  <w:style w:type="paragraph" w:customStyle="1" w:styleId="callout2">
    <w:name w:val="callout2"/>
    <w:next w:val="Normal"/>
    <w:qFormat/>
    <w:rPr>
      <w:rFonts w:ascii="Myriad Pro Light" w:hAnsi="Myriad Pro Light"/>
      <w:caps/>
      <w:lang w:bidi="ar-SA"/>
    </w:rPr>
  </w:style>
  <w:style w:type="paragraph" w:customStyle="1" w:styleId="caption">
    <w:name w:val="caption"/>
    <w:next w:val="Normal"/>
    <w:qFormat/>
    <w:rPr>
      <w:rFonts w:ascii="Myriad Pro" w:hAnsi="Myriad Pro"/>
      <w:b/>
      <w:sz w:val="17"/>
      <w:lang w:bidi="ar-SA"/>
    </w:rPr>
  </w:style>
  <w:style w:type="paragraph" w:customStyle="1" w:styleId="columnHead1">
    <w:name w:val="columnHead1"/>
    <w:next w:val="Normal"/>
    <w:qFormat/>
    <w:rPr>
      <w:rFonts w:ascii="Myriad Pro Black" w:hAnsi="Myriad Pro Black"/>
      <w:b/>
      <w:caps/>
      <w:sz w:val="28"/>
      <w:lang w:bidi="ar-SA"/>
    </w:rPr>
  </w:style>
  <w:style w:type="paragraph" w:customStyle="1" w:styleId="columnHead2">
    <w:name w:val="columnHead2"/>
    <w:next w:val="Normal"/>
    <w:qFormat/>
    <w:rPr>
      <w:rFonts w:ascii="Myriad Pro Black" w:hAnsi="Myriad Pro Black"/>
      <w:b/>
      <w:caps/>
      <w:sz w:val="30"/>
      <w:lang w:bidi="ar-SA"/>
    </w:rPr>
  </w:style>
  <w:style w:type="paragraph" w:customStyle="1" w:styleId="columnHead3">
    <w:name w:val="columnHead3"/>
    <w:next w:val="Normal"/>
    <w:qFormat/>
    <w:rPr>
      <w:rFonts w:ascii="Myriad Pro Cond" w:hAnsi="Myriad Pro Cond"/>
      <w:b/>
      <w:i/>
      <w:caps/>
      <w:sz w:val="36"/>
      <w:lang w:bidi="ar-SA"/>
    </w:rPr>
  </w:style>
  <w:style w:type="paragraph" w:customStyle="1" w:styleId="columnHead4">
    <w:name w:val="columnHead4"/>
    <w:next w:val="Normal"/>
    <w:qFormat/>
    <w:rPr>
      <w:rFonts w:ascii="Myriad Pro" w:hAnsi="Myriad Pro"/>
      <w:sz w:val="36"/>
      <w:lang w:bidi="ar-SA"/>
    </w:rPr>
  </w:style>
  <w:style w:type="paragraph" w:customStyle="1" w:styleId="deck">
    <w:name w:val="deck"/>
    <w:basedOn w:val="Normal"/>
    <w:qFormat/>
    <w:rPr>
      <w:rFonts w:ascii="Myriad Pro Light" w:hAnsi="Myriad Pro Light"/>
      <w:sz w:val="32"/>
    </w:rPr>
  </w:style>
  <w:style w:type="paragraph" w:customStyle="1" w:styleId="department">
    <w:name w:val="department"/>
    <w:next w:val="Normal"/>
    <w:qFormat/>
    <w:rPr>
      <w:rFonts w:ascii="Myriad Pro Black" w:hAnsi="Myriad Pro Black"/>
      <w:caps/>
      <w:sz w:val="22"/>
      <w:lang w:bidi="ar-SA"/>
    </w:rPr>
  </w:style>
  <w:style w:type="paragraph" w:customStyle="1" w:styleId="head1">
    <w:name w:val="head1"/>
    <w:next w:val="Normal"/>
    <w:qFormat/>
    <w:rPr>
      <w:rFonts w:ascii="Myriad Pro" w:hAnsi="Myriad Pro"/>
      <w:sz w:val="60"/>
      <w:lang w:bidi="ar-SA"/>
    </w:rPr>
  </w:style>
  <w:style w:type="paragraph" w:customStyle="1" w:styleId="head2">
    <w:name w:val="head2"/>
    <w:next w:val="Normal"/>
    <w:qFormat/>
    <w:rPr>
      <w:rFonts w:ascii="Myriad Pro" w:hAnsi="Myriad Pro"/>
      <w:b/>
      <w:sz w:val="50"/>
      <w:lang w:bidi="ar-SA"/>
    </w:rPr>
  </w:style>
  <w:style w:type="paragraph" w:customStyle="1" w:styleId="journalHead">
    <w:name w:val="journalHead"/>
    <w:next w:val="Normal"/>
    <w:qFormat/>
    <w:rPr>
      <w:rFonts w:ascii="Myriad Pro Cond" w:hAnsi="Myriad Pro Cond"/>
      <w:b/>
      <w:sz w:val="36"/>
      <w:lang w:bidi="ar-SA"/>
    </w:rPr>
  </w:style>
  <w:style w:type="paragraph" w:customStyle="1" w:styleId="journalcitation">
    <w:name w:val="journal citation"/>
    <w:next w:val="Normal"/>
    <w:qFormat/>
    <w:rPr>
      <w:rFonts w:ascii="Myriad Pro" w:hAnsi="Myriad Pro"/>
      <w:b/>
      <w:sz w:val="16"/>
      <w:lang w:bidi="ar-SA"/>
    </w:rPr>
  </w:style>
  <w:style w:type="paragraph" w:customStyle="1" w:styleId="letterhead">
    <w:name w:val="letter_head"/>
    <w:next w:val="Normal"/>
    <w:qFormat/>
    <w:rPr>
      <w:rFonts w:ascii="Myriad Pro" w:hAnsi="Myriad Pro"/>
      <w:sz w:val="36"/>
      <w:lang w:bidi="ar-SA"/>
    </w:rPr>
  </w:style>
  <w:style w:type="paragraph" w:customStyle="1" w:styleId="letteropen">
    <w:name w:val="letter_open"/>
    <w:next w:val="Normal"/>
    <w:qFormat/>
    <w:rPr>
      <w:rFonts w:ascii="Myriad Pro" w:hAnsi="Myriad Pro"/>
      <w:i/>
      <w:lang w:bidi="ar-SA"/>
    </w:rPr>
  </w:style>
  <w:style w:type="paragraph" w:customStyle="1" w:styleId="letterauthor">
    <w:name w:val="letter_author"/>
    <w:next w:val="Normal"/>
    <w:qFormat/>
    <w:rPr>
      <w:rFonts w:ascii="Myriad Pro" w:hAnsi="Myriad Pro"/>
      <w:b/>
      <w:sz w:val="18"/>
      <w:lang w:bidi="ar-SA"/>
    </w:rPr>
  </w:style>
  <w:style w:type="paragraph" w:customStyle="1" w:styleId="letterauthorCred">
    <w:name w:val="letter_authorCred"/>
    <w:next w:val="Normal"/>
    <w:qFormat/>
    <w:rPr>
      <w:rFonts w:ascii="Myriad Pro" w:hAnsi="Myriad Pro"/>
      <w:b/>
      <w:sz w:val="18"/>
      <w:lang w:bidi="ar-SA"/>
    </w:rPr>
  </w:style>
  <w:style w:type="paragraph" w:customStyle="1" w:styleId="Perspective">
    <w:name w:val="Perspective"/>
    <w:next w:val="Normal"/>
    <w:qFormat/>
    <w:rPr>
      <w:rFonts w:ascii="Myriad Pro" w:hAnsi="Myriad Pro"/>
      <w:lang w:bidi="ar-SA"/>
    </w:rPr>
  </w:style>
  <w:style w:type="paragraph" w:customStyle="1" w:styleId="PerspectiveSource">
    <w:name w:val="Perspective Source"/>
    <w:next w:val="Normal"/>
    <w:qFormat/>
    <w:pPr>
      <w:jc w:val="right"/>
    </w:pPr>
    <w:rPr>
      <w:rFonts w:ascii="Myriad Pro" w:hAnsi="Myriad Pro"/>
      <w:b/>
      <w:lang w:bidi="ar-SA"/>
    </w:rPr>
  </w:style>
  <w:style w:type="paragraph" w:customStyle="1" w:styleId="PerspectiveSourcecredentials">
    <w:name w:val="Perspective Source credentials"/>
    <w:next w:val="Normal"/>
    <w:qFormat/>
    <w:pPr>
      <w:jc w:val="right"/>
    </w:pPr>
    <w:rPr>
      <w:rFonts w:ascii="Myriad Pro" w:hAnsi="Myriad Pro"/>
      <w:b/>
      <w:lang w:bidi="ar-SA"/>
    </w:rPr>
  </w:style>
  <w:style w:type="paragraph" w:customStyle="1" w:styleId="references">
    <w:name w:val="references"/>
    <w:next w:val="Normal"/>
    <w:qFormat/>
    <w:pPr>
      <w:spacing w:before="80"/>
    </w:pPr>
    <w:rPr>
      <w:rFonts w:ascii="Helvetica" w:hAnsi="Helvetica"/>
      <w:sz w:val="18"/>
      <w:lang w:bidi="ar-SA"/>
    </w:rPr>
  </w:style>
  <w:style w:type="paragraph" w:customStyle="1" w:styleId="ScorecardHead">
    <w:name w:val="Scorecard Head"/>
    <w:next w:val="Normal"/>
    <w:qFormat/>
    <w:rPr>
      <w:rFonts w:ascii="Helvetica Black" w:hAnsi="Helvetica Black"/>
      <w:b/>
      <w:sz w:val="22"/>
      <w:lang w:bidi="ar-SA"/>
    </w:rPr>
  </w:style>
  <w:style w:type="paragraph" w:customStyle="1" w:styleId="ScorecardSubhead">
    <w:name w:val="Scorecard Subhead"/>
    <w:next w:val="Normal"/>
    <w:qFormat/>
    <w:rPr>
      <w:rFonts w:ascii="Helvetica" w:hAnsi="Helvetica"/>
      <w:b/>
      <w:sz w:val="16"/>
      <w:lang w:bidi="ar-SA"/>
    </w:rPr>
  </w:style>
  <w:style w:type="paragraph" w:customStyle="1" w:styleId="ScorecardSpecs">
    <w:name w:val="Scorecard Specs"/>
    <w:next w:val="Normal"/>
    <w:qFormat/>
    <w:rPr>
      <w:rFonts w:ascii="Helvetica" w:hAnsi="Helvetica"/>
      <w:b/>
      <w:sz w:val="16"/>
      <w:lang w:bidi="ar-SA"/>
    </w:rPr>
  </w:style>
  <w:style w:type="paragraph" w:customStyle="1" w:styleId="ScorecardText">
    <w:name w:val="Scorecard Text"/>
    <w:next w:val="Normal"/>
    <w:qFormat/>
    <w:rPr>
      <w:rFonts w:ascii="Helvetica" w:hAnsi="Helvetica"/>
      <w:b/>
      <w:sz w:val="16"/>
      <w:lang w:bidi="ar-SA"/>
    </w:rPr>
  </w:style>
  <w:style w:type="paragraph" w:customStyle="1" w:styleId="Sidebartext">
    <w:name w:val="Sidebartext"/>
    <w:next w:val="Normal"/>
    <w:qFormat/>
    <w:rPr>
      <w:rFonts w:ascii="Myriad Pro" w:hAnsi="Myriad Pro"/>
      <w:b/>
      <w:lang w:bidi="ar-SA"/>
    </w:rPr>
  </w:style>
  <w:style w:type="paragraph" w:customStyle="1" w:styleId="sidebartext2">
    <w:name w:val="sidebar_text2"/>
    <w:next w:val="Normal"/>
    <w:qFormat/>
    <w:pPr>
      <w:ind w:firstLine="240"/>
    </w:pPr>
    <w:rPr>
      <w:rFonts w:ascii="Myriad Pro" w:hAnsi="Myriad Pro"/>
      <w:b/>
      <w:lang w:bidi="ar-SA"/>
    </w:rPr>
  </w:style>
  <w:style w:type="paragraph" w:customStyle="1" w:styleId="subhead1">
    <w:name w:val="subhead1"/>
    <w:next w:val="Normal"/>
    <w:qFormat/>
    <w:rPr>
      <w:rFonts w:ascii="Myriad Pro" w:hAnsi="Myriad Pro"/>
      <w:b/>
      <w:lang w:bidi="ar-SA"/>
    </w:rPr>
  </w:style>
  <w:style w:type="paragraph" w:customStyle="1" w:styleId="tablehead">
    <w:name w:val="table_head"/>
    <w:next w:val="Normal"/>
    <w:qFormat/>
    <w:rPr>
      <w:rFonts w:ascii="Folio-BoldCondensed" w:hAnsi="Folio-BoldCondensed"/>
      <w:b/>
      <w:sz w:val="28"/>
      <w:lang w:bidi="ar-SA"/>
    </w:rPr>
  </w:style>
  <w:style w:type="paragraph" w:customStyle="1" w:styleId="PerspectiveHead2">
    <w:name w:val="Perspective_Head2"/>
    <w:qFormat/>
    <w:rPr>
      <w:rFonts w:ascii="Minion Pro" w:hAnsi="Minion Pro"/>
      <w:sz w:val="24"/>
      <w:lang w:bidi="ar-SA"/>
    </w:rPr>
  </w:style>
  <w:style w:type="paragraph" w:customStyle="1" w:styleId="PerspectiveHead-1col">
    <w:name w:val="Perspective Head - 1 col"/>
    <w:qFormat/>
    <w:rPr>
      <w:rFonts w:ascii="Minion Pro" w:hAnsi="Minion Pro"/>
      <w:sz w:val="24"/>
      <w:lang w:bidi="ar-SA"/>
    </w:rPr>
  </w:style>
  <w:style w:type="paragraph" w:customStyle="1" w:styleId="citation">
    <w:name w:val="citation"/>
    <w:basedOn w:val="references"/>
    <w:qFormat/>
  </w:style>
  <w:style w:type="paragraph" w:customStyle="1" w:styleId="references2">
    <w:name w:val="references2"/>
    <w:basedOn w:val="references"/>
    <w:qFormat/>
  </w:style>
  <w:style w:type="paragraph" w:customStyle="1" w:styleId="hangbulletLongList">
    <w:name w:val="hang_bullet_LongList"/>
    <w:basedOn w:val="Normal"/>
    <w:pPr>
      <w:ind w:left="720" w:hanging="720"/>
      <w:jc w:val="left"/>
    </w:pPr>
    <w:rPr>
      <w:rFonts w:ascii="Minion Pro" w:hAnsi="Minion Pro"/>
    </w:rPr>
  </w:style>
  <w:style w:type="paragraph" w:customStyle="1" w:styleId="hangbulletList">
    <w:name w:val="hang_bulletList"/>
    <w:pPr>
      <w:ind w:left="720" w:hanging="720"/>
    </w:pPr>
    <w:rPr>
      <w:rFonts w:ascii="Minion Pro" w:hAnsi="Minion Pro"/>
      <w:lang w:bidi="ar-SA"/>
    </w:rPr>
  </w:style>
  <w:style w:type="paragraph" w:customStyle="1" w:styleId="hangnumberList">
    <w:name w:val="hang_numberList"/>
    <w:pPr>
      <w:ind w:left="300" w:hanging="300"/>
    </w:pPr>
    <w:rPr>
      <w:rFonts w:ascii="Minion Pro" w:hAnsi="Minion Pro"/>
      <w:lang w:bidi="ar-SA"/>
    </w:rPr>
  </w:style>
  <w:style w:type="paragraph" w:customStyle="1" w:styleId="head4">
    <w:name w:val="head4"/>
    <w:basedOn w:val="Normal"/>
    <w:qFormat/>
    <w:pPr>
      <w:suppressAutoHyphens/>
      <w:autoSpaceDE w:val="0"/>
      <w:autoSpaceDN w:val="0"/>
      <w:adjustRightInd w:val="0"/>
      <w:spacing w:line="400" w:lineRule="atLeast"/>
      <w:jc w:val="left"/>
      <w:textAlignment w:val="center"/>
    </w:pPr>
    <w:rPr>
      <w:rFonts w:ascii="Myriad Pro" w:hAnsi="Myriad Pro" w:cs="Myriad Pro"/>
      <w:b/>
      <w:bCs/>
      <w:color w:val="000000"/>
      <w:sz w:val="36"/>
      <w:szCs w:val="36"/>
    </w:rPr>
  </w:style>
  <w:style w:type="paragraph" w:customStyle="1" w:styleId="Pointhead">
    <w:name w:val="Point_head"/>
    <w:basedOn w:val="Normal"/>
    <w:qFormat/>
    <w:pPr>
      <w:pBdr>
        <w:top w:val="single" w:sz="96" w:space="0" w:color="6F1721"/>
      </w:pBdr>
      <w:suppressAutoHyphens/>
      <w:autoSpaceDE w:val="0"/>
      <w:autoSpaceDN w:val="0"/>
      <w:adjustRightInd w:val="0"/>
      <w:spacing w:before="250" w:line="250" w:lineRule="atLeast"/>
      <w:jc w:val="left"/>
      <w:textAlignment w:val="center"/>
    </w:pPr>
    <w:rPr>
      <w:rFonts w:ascii="Myriad Pro" w:hAnsi="Myriad Pro" w:cs="Myriad Pro"/>
      <w:b/>
      <w:bCs/>
      <w:caps/>
      <w:color w:val="FFFFFF"/>
    </w:rPr>
  </w:style>
  <w:style w:type="paragraph" w:customStyle="1" w:styleId="authorinfopoint">
    <w:name w:val="author_infopoint"/>
    <w:basedOn w:val="authorinfo1"/>
    <w:qFormat/>
    <w:rPr>
      <w:i/>
      <w:sz w:val="16"/>
    </w:rPr>
  </w:style>
  <w:style w:type="paragraph" w:customStyle="1" w:styleId="PerspectiveHead-2col">
    <w:name w:val="Perspective Head - 2 col"/>
    <w:basedOn w:val="Normal"/>
    <w:qFormat/>
    <w:pPr>
      <w:pBdr>
        <w:top w:val="single" w:sz="96" w:space="1" w:color="6F1721"/>
      </w:pBdr>
      <w:autoSpaceDE w:val="0"/>
      <w:autoSpaceDN w:val="0"/>
      <w:adjustRightInd w:val="0"/>
      <w:spacing w:line="250" w:lineRule="atLeast"/>
      <w:ind w:firstLine="240"/>
      <w:textAlignment w:val="center"/>
    </w:pPr>
    <w:rPr>
      <w:rFonts w:ascii="Myriad Pro" w:hAnsi="Myriad Pro" w:cs="Myriad Pro"/>
      <w:b/>
      <w:bCs/>
      <w:caps/>
      <w:color w:val="FFFFFF"/>
    </w:rPr>
  </w:style>
  <w:style w:type="paragraph" w:customStyle="1" w:styleId="authorinfoPoint0">
    <w:name w:val="author_infoPoint"/>
    <w:basedOn w:val="authorinfo1"/>
    <w:pPr>
      <w:pBdr>
        <w:top w:val="single" w:sz="4" w:space="9" w:color="000000"/>
      </w:pBdr>
      <w:autoSpaceDE w:val="0"/>
      <w:autoSpaceDN w:val="0"/>
      <w:adjustRightInd w:val="0"/>
      <w:spacing w:before="120" w:line="200" w:lineRule="atLeast"/>
      <w:ind w:firstLine="0"/>
      <w:jc w:val="both"/>
      <w:textAlignment w:val="center"/>
    </w:pPr>
    <w:rPr>
      <w:rFonts w:cs="Myriad Pro"/>
      <w:i/>
      <w:iCs/>
      <w:color w:val="000000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hter_henia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abloids\Word%20Templates\NextGe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NextGenTemplate</Template>
  <TotalTime>0</TotalTime>
  <Pages>1</Pages>
  <Words>517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Computer program improves visual acuity of adult amblyopic patients</vt:lpstr>
      <vt:lpstr>Computer program improves visual acuity of adult amblyopic patients</vt:lpstr>
    </vt:vector>
  </TitlesOfParts>
  <Company>SLACK Incorporated</Company>
  <LinksUpToDate>false</LinksUpToDate>
  <CharactersWithSpaces>3517</CharactersWithSpaces>
  <SharedDoc>false</SharedDoc>
  <HLinks>
    <vt:vector size="12" baseType="variant">
      <vt:variant>
        <vt:i4>6684689</vt:i4>
      </vt:variant>
      <vt:variant>
        <vt:i4>3</vt:i4>
      </vt:variant>
      <vt:variant>
        <vt:i4>0</vt:i4>
      </vt:variant>
      <vt:variant>
        <vt:i4>5</vt:i4>
      </vt:variant>
      <vt:variant>
        <vt:lpwstr>mailto:dr.ronit@enaim..co.il</vt:lpwstr>
      </vt:variant>
      <vt:variant>
        <vt:lpwstr/>
      </vt:variant>
      <vt:variant>
        <vt:i4>8126578</vt:i4>
      </vt:variant>
      <vt:variant>
        <vt:i4>0</vt:i4>
      </vt:variant>
      <vt:variant>
        <vt:i4>0</vt:i4>
      </vt:variant>
      <vt:variant>
        <vt:i4>5</vt:i4>
      </vt:variant>
      <vt:variant>
        <vt:lpwstr>mailto:lichter_henia@yahoo.com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 improves visual acuity of adult amblyopic patients</dc:title>
  <dc:subject/>
  <dc:creator>Matthew Hasson</dc:creator>
  <cp:keywords/>
  <dc:description/>
  <cp:lastModifiedBy>Yair</cp:lastModifiedBy>
  <cp:revision>2</cp:revision>
  <cp:lastPrinted>2010-02-28T18:39:00Z</cp:lastPrinted>
  <dcterms:created xsi:type="dcterms:W3CDTF">2017-09-27T15:14:00Z</dcterms:created>
  <dcterms:modified xsi:type="dcterms:W3CDTF">2017-09-27T15:14:00Z</dcterms:modified>
</cp:coreProperties>
</file>