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26" w:rsidRPr="00BF4B26" w:rsidRDefault="00BF4B26" w:rsidP="00BF4B2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Merkblatt Grundbuchberichtigung</w:t>
      </w:r>
    </w:p>
    <w:p w:rsidR="00BF4B26" w:rsidRDefault="00BF4B26" w:rsidP="00BF4B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E4550">
        <w:rPr>
          <w:rFonts w:ascii="Arial" w:hAnsi="Arial" w:cs="Arial"/>
          <w:b/>
          <w:u w:val="single"/>
        </w:rPr>
        <w:t>Gebührenbefreiung bei Grundbuchberichtigung</w:t>
      </w:r>
      <w:r>
        <w:rPr>
          <w:rFonts w:ascii="Arial" w:hAnsi="Arial" w:cs="Arial"/>
          <w:b/>
          <w:u w:val="single"/>
        </w:rPr>
        <w:t>: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 xml:space="preserve">Durch den Tod des Erblassers ist das Grundbuch unrichtig </w:t>
      </w:r>
      <w:r w:rsidR="00D62008">
        <w:rPr>
          <w:rFonts w:ascii="Arial" w:hAnsi="Arial" w:cs="Arial"/>
        </w:rPr>
        <w:t>geworden. Die Berichtigung des G</w:t>
      </w:r>
      <w:r w:rsidRPr="00FE4550">
        <w:rPr>
          <w:rFonts w:ascii="Arial" w:hAnsi="Arial" w:cs="Arial"/>
        </w:rPr>
        <w:t>rundbuchs durch Eintragung der Erben erfolgt nur auf Antrag. Die Grundbuchberichtigung ist gebührenfrei, wenn der Eintragungsantrag binnen zwei J</w:t>
      </w:r>
      <w:r w:rsidR="00D62008">
        <w:rPr>
          <w:rFonts w:ascii="Arial" w:hAnsi="Arial" w:cs="Arial"/>
        </w:rPr>
        <w:t>ahren seit dem Erbfall bei dem G</w:t>
      </w:r>
      <w:r w:rsidRPr="00FE4550">
        <w:rPr>
          <w:rFonts w:ascii="Arial" w:hAnsi="Arial" w:cs="Arial"/>
        </w:rPr>
        <w:t xml:space="preserve">rundbuchamt eingereicht wird.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>Wir empfehlen Ihnen, durch rechtzeitige Antragstellung von der gebührenrechtlichen Vergünstigung Gebrauch zu machen, zumal das Grundbuchamt grundsätzlich genötigt ist, den Eigentümern die Verpflichtung zur Stellung des Bericht</w:t>
      </w:r>
      <w:r w:rsidR="00DE03D4">
        <w:rPr>
          <w:rFonts w:ascii="Arial" w:hAnsi="Arial" w:cs="Arial"/>
        </w:rPr>
        <w:t>i</w:t>
      </w:r>
      <w:r w:rsidR="005441B0">
        <w:rPr>
          <w:rFonts w:ascii="Arial" w:hAnsi="Arial" w:cs="Arial"/>
        </w:rPr>
        <w:t>g</w:t>
      </w:r>
      <w:r w:rsidRPr="00FE4550">
        <w:rPr>
          <w:rFonts w:ascii="Arial" w:hAnsi="Arial" w:cs="Arial"/>
        </w:rPr>
        <w:t xml:space="preserve">ungsantrags und der Beschaffung der notwendigen Unterlagen aufzuerlegen, falls diese sich nicht von sich aus hierzu </w:t>
      </w:r>
      <w:proofErr w:type="spellStart"/>
      <w:proofErr w:type="gramStart"/>
      <w:r w:rsidRPr="00FE4550">
        <w:rPr>
          <w:rFonts w:ascii="Arial" w:hAnsi="Arial" w:cs="Arial"/>
        </w:rPr>
        <w:t>bereit finden</w:t>
      </w:r>
      <w:proofErr w:type="spellEnd"/>
      <w:proofErr w:type="gramEnd"/>
      <w:r w:rsidRPr="00FE4550">
        <w:rPr>
          <w:rFonts w:ascii="Arial" w:hAnsi="Arial" w:cs="Arial"/>
        </w:rPr>
        <w:t xml:space="preserve">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 xml:space="preserve">Zu dem Berichtigungsantrag, der schriftlich zu stellen ist und der Beglaubigung der Unterschrift nicht bedarf, sind die Grundstücke unter Angabe </w:t>
      </w:r>
      <w:r>
        <w:rPr>
          <w:rFonts w:ascii="Arial" w:hAnsi="Arial" w:cs="Arial"/>
        </w:rPr>
        <w:t>i</w:t>
      </w:r>
      <w:r w:rsidRPr="00FE4550">
        <w:rPr>
          <w:rFonts w:ascii="Arial" w:hAnsi="Arial" w:cs="Arial"/>
        </w:rPr>
        <w:t xml:space="preserve">hrer Lagebuch-Nummer möglichst auch unter der Nummer von Band und Heft des Grundbuchs zu bezeichnen. Der Erbe (bei einer Mehrheit von Erben, sämtliche Erben) ist unter Angabe von Vor- und Zuname, Wohnort, Straße und Hausnummer zu benennen.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 xml:space="preserve">Bei einer Mehrheit von Erben genügt die Antragstellung durch einen Miterben.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 xml:space="preserve">Dem Antrag ist grundsätzlich eine Ausfertigung des Erbscheins beizufügen.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 xml:space="preserve">Beruht die Erbfolge jedoch auf einem öffentlichen Testament oder Erbvertrag, so genügt als Erbnachweis die Vorlage einer </w:t>
      </w:r>
      <w:r>
        <w:rPr>
          <w:rFonts w:ascii="Arial" w:hAnsi="Arial" w:cs="Arial"/>
        </w:rPr>
        <w:t>beglaubigten Abschrift</w:t>
      </w:r>
      <w:r w:rsidRPr="00FE4550">
        <w:rPr>
          <w:rFonts w:ascii="Arial" w:hAnsi="Arial" w:cs="Arial"/>
        </w:rPr>
        <w:t xml:space="preserve"> des Testaments oder Erbvertrags und des Protokolls über die Eröffnung der letztwilligen Verfügung.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CA7892" w:rsidRDefault="00BF4B26" w:rsidP="00BF4B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7892">
        <w:rPr>
          <w:rFonts w:ascii="Arial" w:hAnsi="Arial" w:cs="Arial"/>
          <w:u w:val="single"/>
        </w:rPr>
        <w:t xml:space="preserve">Der Erbschein wird nur auf Antrag vom Nachlassgericht erteilt. Der Antrag kann vor dem Nachlassgericht zu Protokoll erklärt werden oder von jedem Notar beurkundet werden. </w:t>
      </w:r>
      <w:r w:rsidRPr="00CA7892">
        <w:rPr>
          <w:rFonts w:ascii="Arial" w:hAnsi="Arial" w:cs="Arial"/>
          <w:b/>
          <w:u w:val="single"/>
        </w:rPr>
        <w:t>Die Antragsaufnahme erfolgt ausschließlich in einem im Voraus vereinbarten Termin.</w:t>
      </w:r>
    </w:p>
    <w:p w:rsidR="00BF4B26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hierzu finden Sie auch auf der Homepage des Amtsgerichts Sinsheim unter </w:t>
      </w:r>
      <w:r w:rsidRPr="00CA7892">
        <w:rPr>
          <w:rFonts w:ascii="Arial" w:hAnsi="Arial" w:cs="Arial"/>
          <w:b/>
        </w:rPr>
        <w:t>www.Amtsgericht-Sinsheim.de</w:t>
      </w:r>
      <w:r>
        <w:rPr>
          <w:rFonts w:ascii="Arial" w:hAnsi="Arial" w:cs="Arial"/>
        </w:rPr>
        <w:t>.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E4550">
        <w:rPr>
          <w:rFonts w:ascii="Arial" w:hAnsi="Arial" w:cs="Arial"/>
          <w:b/>
          <w:u w:val="single"/>
        </w:rPr>
        <w:t xml:space="preserve">Bitte beachten Sie: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 xml:space="preserve">Es werden bei der gebührenbefreiten Grundbuchberichtigung allerdings </w:t>
      </w:r>
      <w:r>
        <w:rPr>
          <w:rFonts w:ascii="Arial" w:hAnsi="Arial" w:cs="Arial"/>
        </w:rPr>
        <w:t>a</w:t>
      </w:r>
      <w:r w:rsidRPr="00FE4550">
        <w:rPr>
          <w:rFonts w:ascii="Arial" w:hAnsi="Arial" w:cs="Arial"/>
        </w:rPr>
        <w:t>lle Erben „in Erbengemeinschaft“ als Eigentümer im Grundbuch</w:t>
      </w:r>
      <w:r>
        <w:rPr>
          <w:rFonts w:ascii="Arial" w:hAnsi="Arial" w:cs="Arial"/>
        </w:rPr>
        <w:t xml:space="preserve"> e</w:t>
      </w:r>
      <w:r w:rsidRPr="00FE4550">
        <w:rPr>
          <w:rFonts w:ascii="Arial" w:hAnsi="Arial" w:cs="Arial"/>
        </w:rPr>
        <w:t>ingetragen, ohne Rücksicht d</w:t>
      </w:r>
      <w:r w:rsidR="0009051C">
        <w:rPr>
          <w:rFonts w:ascii="Arial" w:hAnsi="Arial" w:cs="Arial"/>
        </w:rPr>
        <w:t>a</w:t>
      </w:r>
      <w:bookmarkStart w:id="0" w:name="_GoBack"/>
      <w:bookmarkEnd w:id="0"/>
      <w:r w:rsidRPr="00FE4550">
        <w:rPr>
          <w:rFonts w:ascii="Arial" w:hAnsi="Arial" w:cs="Arial"/>
        </w:rPr>
        <w:t>rauf, ob der Erblasser Anordnungen dazu getroffen hat, wie sein Grundbesitz unter mehreren Erben zu verteilen ist. Eine solche Teilungsan</w:t>
      </w:r>
      <w:r w:rsidR="001E3B4B">
        <w:rPr>
          <w:rFonts w:ascii="Arial" w:hAnsi="Arial" w:cs="Arial"/>
        </w:rPr>
        <w:t>or</w:t>
      </w:r>
      <w:r w:rsidRPr="00FE4550">
        <w:rPr>
          <w:rFonts w:ascii="Arial" w:hAnsi="Arial" w:cs="Arial"/>
        </w:rPr>
        <w:t>dnung des Erblassers, etwa seine Verfügung, dass einer von mehreren Erben ein be</w:t>
      </w:r>
      <w:r w:rsidR="001E3B4B">
        <w:rPr>
          <w:rFonts w:ascii="Arial" w:hAnsi="Arial" w:cs="Arial"/>
        </w:rPr>
        <w:t>stimmtes Grundstück zu Alleineigen</w:t>
      </w:r>
      <w:r w:rsidRPr="00FE4550">
        <w:rPr>
          <w:rFonts w:ascii="Arial" w:hAnsi="Arial" w:cs="Arial"/>
        </w:rPr>
        <w:t>tum erhalten soll, müssen die Erben – und zwar alle! – erst noch im Rahmen eines einvernehmlichen Erbauseinandersetzungsvertrages vollziehen. Diese Erbauseinandersetzung über eines oder mehrere Grun</w:t>
      </w:r>
      <w:r w:rsidR="001E3B4B">
        <w:rPr>
          <w:rFonts w:ascii="Arial" w:hAnsi="Arial" w:cs="Arial"/>
        </w:rPr>
        <w:t>d</w:t>
      </w:r>
      <w:r w:rsidRPr="00FE4550">
        <w:rPr>
          <w:rFonts w:ascii="Arial" w:hAnsi="Arial" w:cs="Arial"/>
        </w:rPr>
        <w:t>stücke ist nur wirksam, wenn sie in notari</w:t>
      </w:r>
      <w:r>
        <w:rPr>
          <w:rFonts w:ascii="Arial" w:hAnsi="Arial" w:cs="Arial"/>
        </w:rPr>
        <w:t>e</w:t>
      </w:r>
      <w:r w:rsidRPr="00FE4550">
        <w:rPr>
          <w:rFonts w:ascii="Arial" w:hAnsi="Arial" w:cs="Arial"/>
        </w:rPr>
        <w:t xml:space="preserve">ller </w:t>
      </w:r>
      <w:r>
        <w:rPr>
          <w:rFonts w:ascii="Arial" w:hAnsi="Arial" w:cs="Arial"/>
        </w:rPr>
        <w:t>U</w:t>
      </w:r>
      <w:r w:rsidRPr="00FE4550">
        <w:rPr>
          <w:rFonts w:ascii="Arial" w:hAnsi="Arial" w:cs="Arial"/>
        </w:rPr>
        <w:t xml:space="preserve">rkunde erfolgt und der Erwerber mit ihrem Vollzug dann als Alleineigentümer im Grundbuch eingetragen wird.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  <w:r w:rsidRPr="00FE4550">
        <w:rPr>
          <w:rFonts w:ascii="Arial" w:hAnsi="Arial" w:cs="Arial"/>
        </w:rPr>
        <w:t xml:space="preserve">Sowohl der notariell beurkundete Erbauseinandersetzungsvertrag als auch die erforderliche Eintragung im Grundbuch sind gebührenpflichtig. </w:t>
      </w:r>
    </w:p>
    <w:p w:rsidR="00BF4B26" w:rsidRPr="00FE4550" w:rsidRDefault="00BF4B26" w:rsidP="00BF4B26">
      <w:pPr>
        <w:spacing w:after="0" w:line="240" w:lineRule="auto"/>
        <w:jc w:val="both"/>
        <w:rPr>
          <w:rFonts w:ascii="Arial" w:hAnsi="Arial" w:cs="Arial"/>
        </w:rPr>
      </w:pPr>
    </w:p>
    <w:p w:rsidR="00BF4B26" w:rsidRDefault="00BF4B26" w:rsidP="00BF4B26">
      <w:pPr>
        <w:spacing w:after="0" w:line="240" w:lineRule="auto"/>
        <w:jc w:val="both"/>
      </w:pPr>
      <w:r w:rsidRPr="00FE4550">
        <w:rPr>
          <w:rFonts w:ascii="Arial" w:hAnsi="Arial" w:cs="Arial"/>
        </w:rPr>
        <w:t xml:space="preserve">Die Eintragung im </w:t>
      </w:r>
      <w:r>
        <w:rPr>
          <w:rFonts w:ascii="Arial" w:hAnsi="Arial" w:cs="Arial"/>
        </w:rPr>
        <w:t>G</w:t>
      </w:r>
      <w:r w:rsidRPr="00FE4550">
        <w:rPr>
          <w:rFonts w:ascii="Arial" w:hAnsi="Arial" w:cs="Arial"/>
        </w:rPr>
        <w:t>rundbuch bleibt nur dann innerhalb von zwei Jahren nach Erbfall kostenfrei, wenn nicht zuvor die</w:t>
      </w:r>
      <w:r>
        <w:rPr>
          <w:rFonts w:ascii="Arial" w:hAnsi="Arial" w:cs="Arial"/>
        </w:rPr>
        <w:t xml:space="preserve"> Erbengemeinsc</w:t>
      </w:r>
      <w:r w:rsidRPr="00FE4550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FE4550">
        <w:rPr>
          <w:rFonts w:ascii="Arial" w:hAnsi="Arial" w:cs="Arial"/>
        </w:rPr>
        <w:t xml:space="preserve">ft kostenfrei eingetragen wurde. </w:t>
      </w:r>
    </w:p>
    <w:p w:rsidR="00C2304E" w:rsidRPr="00472A3A" w:rsidRDefault="00C2304E" w:rsidP="00472A3A">
      <w:pPr>
        <w:spacing w:line="360" w:lineRule="auto"/>
      </w:pPr>
    </w:p>
    <w:sectPr w:rsidR="00C2304E" w:rsidRPr="00472A3A" w:rsidSect="00FA1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1C" w:rsidRDefault="0009051C" w:rsidP="0009051C">
      <w:pPr>
        <w:spacing w:after="0" w:line="240" w:lineRule="auto"/>
      </w:pPr>
      <w:r>
        <w:separator/>
      </w:r>
    </w:p>
  </w:endnote>
  <w:endnote w:type="continuationSeparator" w:id="0">
    <w:p w:rsidR="0009051C" w:rsidRDefault="0009051C" w:rsidP="000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1C" w:rsidRDefault="000905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1C" w:rsidRDefault="000905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1C" w:rsidRDefault="000905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1C" w:rsidRDefault="0009051C" w:rsidP="0009051C">
      <w:pPr>
        <w:spacing w:after="0" w:line="240" w:lineRule="auto"/>
      </w:pPr>
      <w:r>
        <w:separator/>
      </w:r>
    </w:p>
  </w:footnote>
  <w:footnote w:type="continuationSeparator" w:id="0">
    <w:p w:rsidR="0009051C" w:rsidRDefault="0009051C" w:rsidP="0009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1C" w:rsidRDefault="000905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1C" w:rsidRDefault="000905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1C" w:rsidRDefault="000905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6"/>
    <w:rsid w:val="0009051C"/>
    <w:rsid w:val="001E3B4B"/>
    <w:rsid w:val="00472A3A"/>
    <w:rsid w:val="005441B0"/>
    <w:rsid w:val="00BF4B26"/>
    <w:rsid w:val="00C2304E"/>
    <w:rsid w:val="00D62008"/>
    <w:rsid w:val="00D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1990"/>
  <w15:docId w15:val="{AD5F0B37-54AB-4B9C-A1A3-7D91893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B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2A3A"/>
    <w:pPr>
      <w:spacing w:after="0" w:line="24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0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51C"/>
  </w:style>
  <w:style w:type="paragraph" w:styleId="Fuzeile">
    <w:name w:val="footer"/>
    <w:basedOn w:val="Standard"/>
    <w:link w:val="FuzeileZchn"/>
    <w:uiPriority w:val="99"/>
    <w:unhideWhenUsed/>
    <w:rsid w:val="000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2592</Characters>
  <Application>Microsoft Office Word</Application>
  <DocSecurity>0</DocSecurity>
  <Lines>21</Lines>
  <Paragraphs>5</Paragraphs>
  <ScaleCrop>false</ScaleCrop>
  <Company>LBW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Münch, Tina (AG Sinsheim)</dc:creator>
  <cp:lastModifiedBy>Münch, Tina (AG Sinsheim)</cp:lastModifiedBy>
  <cp:revision>6</cp:revision>
  <cp:lastPrinted>2018-02-06T09:27:00Z</cp:lastPrinted>
  <dcterms:created xsi:type="dcterms:W3CDTF">2018-02-06T09:25:00Z</dcterms:created>
  <dcterms:modified xsi:type="dcterms:W3CDTF">2018-07-04T06:23:00Z</dcterms:modified>
</cp:coreProperties>
</file>