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89" w:rsidRPr="00627FDF" w:rsidRDefault="00627FDF" w:rsidP="00627FDF">
      <w:pPr>
        <w:rPr>
          <w:rFonts w:ascii="Times New Roman" w:hAnsi="Times New Roman" w:cs="Times New Roman"/>
          <w:sz w:val="24"/>
          <w:szCs w:val="24"/>
        </w:rPr>
      </w:pPr>
      <w:r w:rsidRPr="00627FDF">
        <w:rPr>
          <w:rFonts w:ascii="Times New Roman" w:hAnsi="Times New Roman" w:cs="Times New Roman"/>
          <w:b/>
          <w:sz w:val="24"/>
          <w:szCs w:val="24"/>
        </w:rPr>
        <w:t>Governing Law</w:t>
      </w:r>
      <w:r w:rsidRPr="00627FDF">
        <w:rPr>
          <w:rFonts w:ascii="Times New Roman" w:hAnsi="Times New Roman" w:cs="Times New Roman"/>
          <w:sz w:val="24"/>
          <w:szCs w:val="24"/>
        </w:rPr>
        <w:t>. This agreement will be governed by and construed in accordance with the laws of the State of Florida and any dispute shall be finally resolved by the ___________________ County court system.</w:t>
      </w:r>
      <w:bookmarkStart w:id="0" w:name="_GoBack"/>
      <w:bookmarkEnd w:id="0"/>
    </w:p>
    <w:sectPr w:rsidR="00621789" w:rsidRPr="0062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1BF1"/>
    <w:multiLevelType w:val="hybridMultilevel"/>
    <w:tmpl w:val="EB64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DF"/>
    <w:rsid w:val="00051624"/>
    <w:rsid w:val="00627FDF"/>
    <w:rsid w:val="00A23347"/>
    <w:rsid w:val="00A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EF68"/>
  <w15:chartTrackingRefBased/>
  <w15:docId w15:val="{692FCF80-0813-47BD-BCC7-1406CEAC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33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3347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62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2018-01-03T19:23:00Z</dcterms:created>
  <dcterms:modified xsi:type="dcterms:W3CDTF">2018-01-03T19:23:00Z</dcterms:modified>
</cp:coreProperties>
</file>