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267" w:rsidRPr="002D3267" w:rsidRDefault="002D3267" w:rsidP="002D3267">
      <w:pPr>
        <w:rPr>
          <w:b/>
        </w:rPr>
      </w:pPr>
      <w:r w:rsidRPr="002D3267">
        <w:rPr>
          <w:b/>
        </w:rPr>
        <w:t xml:space="preserve">JAMS Standard Arbitration Clause for Domestic Commercial Contracts </w:t>
      </w:r>
    </w:p>
    <w:p w:rsidR="00621789" w:rsidRDefault="002D3267" w:rsidP="002D3267">
      <w:r>
        <w:t>Any dispute, claim or controversy arising out of or relating to this Agreement or the breach, termination, enforcement, interpretation or validity thereof, including the determination of the scope or applicability of this agreement to arbitrate, shall be determined by arbitration in [insert the desired place of arbitration] before [one/three] arbitrator(s). The arbitration shall be administered by JAMS pursuant to its Comprehensive Arbitration Rules and Procedures [and in accordance with the Expedited Procedures in those Rules] [or pursuant to JAMS’ Streamlined Arbitration Rules and Procedures]. Judgment on the Award may be entered in any court having jurisdiction. This clause shall not preclude parties from seeking provisional remedies in aid of arbitration from a court of appropriate jurisdiction.</w:t>
      </w:r>
      <w:bookmarkStart w:id="0" w:name="_GoBack"/>
      <w:bookmarkEnd w:id="0"/>
    </w:p>
    <w:sectPr w:rsidR="00621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267"/>
    <w:rsid w:val="00051624"/>
    <w:rsid w:val="002D3267"/>
    <w:rsid w:val="00A23347"/>
    <w:rsid w:val="00A4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F1CB4-E97B-4AAD-86DD-22A04ABF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23347"/>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EnvelopeReturn">
    <w:name w:val="envelope return"/>
    <w:basedOn w:val="Normal"/>
    <w:uiPriority w:val="99"/>
    <w:semiHidden/>
    <w:unhideWhenUsed/>
    <w:rsid w:val="00A23347"/>
    <w:pPr>
      <w:spacing w:after="0" w:line="240" w:lineRule="auto"/>
    </w:pPr>
    <w:rPr>
      <w:rFonts w:ascii="Times New Roman" w:eastAsiaTheme="majorEastAsia" w:hAnsi="Times New Roman"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2018-01-03T19:12:00Z</dcterms:created>
  <dcterms:modified xsi:type="dcterms:W3CDTF">2018-01-03T19:12:00Z</dcterms:modified>
</cp:coreProperties>
</file>