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79F2" w14:textId="5CDD326A" w:rsidR="00FB2EB4" w:rsidRPr="00711DD2" w:rsidRDefault="002A7555" w:rsidP="002146F5">
      <w:pPr>
        <w:spacing w:after="160" w:line="259" w:lineRule="auto"/>
        <w:jc w:val="both"/>
        <w:rPr>
          <w:rFonts w:ascii="Garamond" w:hAnsi="Garamond" w:cs="Times"/>
          <w:i/>
          <w:iCs/>
          <w:color w:val="70AD47" w:themeColor="accent6"/>
          <w:sz w:val="56"/>
          <w:szCs w:val="40"/>
        </w:rPr>
      </w:pPr>
      <w:r w:rsidRPr="00711DD2">
        <w:rPr>
          <w:rFonts w:ascii="Garamond" w:hAnsi="Garamond" w:cs="Times"/>
          <w:i/>
          <w:iCs/>
          <w:color w:val="70AD47" w:themeColor="accent6"/>
          <w:sz w:val="56"/>
          <w:szCs w:val="40"/>
        </w:rPr>
        <w:t xml:space="preserve">IBR </w:t>
      </w:r>
      <w:r w:rsidR="00F70654" w:rsidRPr="00711DD2">
        <w:rPr>
          <w:rFonts w:ascii="Garamond" w:hAnsi="Garamond" w:cs="Times"/>
          <w:i/>
          <w:iCs/>
          <w:color w:val="70AD47" w:themeColor="accent6"/>
          <w:sz w:val="56"/>
          <w:szCs w:val="40"/>
        </w:rPr>
        <w:t xml:space="preserve">showcase and </w:t>
      </w:r>
      <w:r w:rsidR="000E74F8" w:rsidRPr="00711DD2">
        <w:rPr>
          <w:rFonts w:ascii="Garamond" w:hAnsi="Garamond" w:cs="Times"/>
          <w:i/>
          <w:iCs/>
          <w:color w:val="70AD47" w:themeColor="accent6"/>
          <w:sz w:val="56"/>
          <w:szCs w:val="40"/>
        </w:rPr>
        <w:t>highlights</w:t>
      </w:r>
      <w:r w:rsidRPr="00711DD2">
        <w:rPr>
          <w:rFonts w:ascii="Garamond" w:hAnsi="Garamond" w:cs="Times"/>
          <w:i/>
          <w:iCs/>
          <w:color w:val="70AD47" w:themeColor="accent6"/>
          <w:sz w:val="56"/>
          <w:szCs w:val="40"/>
        </w:rPr>
        <w:t xml:space="preserve"> </w:t>
      </w:r>
      <w:r w:rsidR="00571638" w:rsidRPr="00711DD2">
        <w:rPr>
          <w:rFonts w:ascii="Garamond" w:hAnsi="Garamond" w:cs="Times"/>
          <w:i/>
          <w:iCs/>
          <w:color w:val="70AD47" w:themeColor="accent6"/>
          <w:sz w:val="56"/>
          <w:szCs w:val="40"/>
        </w:rPr>
        <w:t>2018</w:t>
      </w:r>
    </w:p>
    <w:p w14:paraId="5691617B" w14:textId="7737A99E" w:rsidR="00EE67F1" w:rsidRPr="00646E6D" w:rsidRDefault="003A4F94" w:rsidP="002146F5">
      <w:pPr>
        <w:spacing w:after="160" w:line="259" w:lineRule="auto"/>
        <w:jc w:val="both"/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</w:pPr>
      <w:r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>BEAUTIFUL IS</w:t>
      </w:r>
      <w:r w:rsidR="0053297E"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>/AND</w:t>
      </w:r>
      <w:r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 xml:space="preserve"> HEALTHY - SKIN</w:t>
      </w:r>
      <w:r w:rsidR="00EE67F1"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 xml:space="preserve"> PROTECTION AGAINS</w:t>
      </w:r>
      <w:r w:rsidR="007E3C92"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 xml:space="preserve">T </w:t>
      </w:r>
      <w:r w:rsidR="0080027F" w:rsidRPr="00646E6D">
        <w:rPr>
          <w:rFonts w:ascii="Garamond" w:hAnsi="Garamond" w:cs="Times"/>
          <w:b/>
          <w:iCs/>
          <w:color w:val="70AD47" w:themeColor="accent6"/>
          <w:sz w:val="32"/>
          <w:szCs w:val="32"/>
          <w:u w:val="single"/>
        </w:rPr>
        <w:t>POLLUTION</w:t>
      </w:r>
    </w:p>
    <w:p w14:paraId="7E4E71F5" w14:textId="5233B73C" w:rsidR="00571638" w:rsidRDefault="00571638" w:rsidP="002146F5">
      <w:pPr>
        <w:spacing w:after="160" w:line="259" w:lineRule="auto"/>
        <w:jc w:val="both"/>
        <w:rPr>
          <w:rFonts w:ascii="Garamond" w:hAnsi="Garamond" w:cs="Times"/>
          <w:iCs/>
          <w:color w:val="404040" w:themeColor="text1" w:themeTint="BF"/>
        </w:rPr>
      </w:pPr>
      <w:r w:rsidRPr="00711DD2">
        <w:rPr>
          <w:rFonts w:ascii="Garamond" w:hAnsi="Garamond" w:cs="Times"/>
          <w:b/>
          <w:iCs/>
          <w:color w:val="70AD47" w:themeColor="accent6"/>
        </w:rPr>
        <w:t>NEW PRODUCT</w:t>
      </w:r>
      <w:r w:rsidRPr="00711DD2">
        <w:rPr>
          <w:rFonts w:ascii="Garamond" w:hAnsi="Garamond" w:cs="Times"/>
          <w:iCs/>
          <w:color w:val="70AD47" w:themeColor="accent6"/>
        </w:rPr>
        <w:t xml:space="preserve"> </w:t>
      </w:r>
      <w:r w:rsidR="00614051">
        <w:rPr>
          <w:rFonts w:ascii="Garamond" w:hAnsi="Garamond" w:cs="Times"/>
          <w:iCs/>
          <w:color w:val="404040" w:themeColor="text1" w:themeTint="BF"/>
        </w:rPr>
        <w:t xml:space="preserve">launch </w:t>
      </w:r>
      <w:r w:rsidRPr="00571638">
        <w:rPr>
          <w:rFonts w:ascii="Garamond" w:hAnsi="Garamond" w:cs="Times"/>
          <w:iCs/>
          <w:color w:val="404040" w:themeColor="text1" w:themeTint="BF"/>
        </w:rPr>
        <w:t xml:space="preserve">- IBR-UrBioTect </w:t>
      </w:r>
      <w:r w:rsidR="00814BCD">
        <w:rPr>
          <w:rFonts w:ascii="Garamond" w:hAnsi="Garamond" w:cs="Times"/>
          <w:iCs/>
          <w:color w:val="404040" w:themeColor="text1" w:themeTint="BF"/>
        </w:rPr>
        <w:t xml:space="preserve">protecting </w:t>
      </w:r>
      <w:r w:rsidR="003F7628">
        <w:rPr>
          <w:rFonts w:ascii="Garamond" w:hAnsi="Garamond" w:cs="Times"/>
          <w:iCs/>
          <w:color w:val="404040" w:themeColor="text1" w:themeTint="BF"/>
        </w:rPr>
        <w:t>from</w:t>
      </w:r>
      <w:r w:rsidRPr="00571638">
        <w:rPr>
          <w:rFonts w:ascii="Garamond" w:hAnsi="Garamond" w:cs="Times"/>
          <w:iCs/>
          <w:color w:val="404040" w:themeColor="text1" w:themeTint="BF"/>
        </w:rPr>
        <w:t xml:space="preserve"> urban pollution</w:t>
      </w:r>
      <w:r w:rsidR="005659B6">
        <w:rPr>
          <w:rFonts w:ascii="Garamond" w:hAnsi="Garamond" w:cs="Times"/>
          <w:iCs/>
          <w:color w:val="404040" w:themeColor="text1" w:themeTint="BF"/>
        </w:rPr>
        <w:t xml:space="preserve"> and blue light</w:t>
      </w:r>
      <w:r w:rsidRPr="00571638">
        <w:rPr>
          <w:rFonts w:ascii="Garamond" w:hAnsi="Garamond" w:cs="Times"/>
          <w:iCs/>
          <w:color w:val="404040" w:themeColor="text1" w:themeTint="BF"/>
        </w:rPr>
        <w:t xml:space="preserve"> - beautiful, healthy</w:t>
      </w:r>
      <w:r w:rsidR="00AC27A6">
        <w:rPr>
          <w:rFonts w:ascii="Garamond" w:hAnsi="Garamond" w:cs="Times"/>
          <w:iCs/>
          <w:color w:val="404040" w:themeColor="text1" w:themeTint="BF"/>
        </w:rPr>
        <w:t>,</w:t>
      </w:r>
      <w:r w:rsidR="001C4050">
        <w:rPr>
          <w:rFonts w:ascii="Garamond" w:hAnsi="Garamond" w:cs="Times"/>
          <w:iCs/>
          <w:color w:val="404040" w:themeColor="text1" w:themeTint="BF"/>
        </w:rPr>
        <w:t xml:space="preserve"> balanced</w:t>
      </w:r>
      <w:r w:rsidR="003F7628">
        <w:rPr>
          <w:rFonts w:ascii="Garamond" w:hAnsi="Garamond" w:cs="Times"/>
          <w:iCs/>
          <w:color w:val="404040" w:themeColor="text1" w:themeTint="BF"/>
        </w:rPr>
        <w:t xml:space="preserve"> skin</w:t>
      </w:r>
    </w:p>
    <w:p w14:paraId="2CBB4EAD" w14:textId="3C59FCEF" w:rsidR="00614051" w:rsidRDefault="00614051" w:rsidP="002146F5">
      <w:pPr>
        <w:spacing w:after="160" w:line="259" w:lineRule="auto"/>
        <w:jc w:val="both"/>
        <w:rPr>
          <w:rFonts w:ascii="Garamond" w:hAnsi="Garamond" w:cs="Calibri"/>
          <w:color w:val="404040" w:themeColor="text1" w:themeTint="BF"/>
        </w:rPr>
      </w:pPr>
      <w:r w:rsidRPr="00D51AEB">
        <w:rPr>
          <w:rFonts w:ascii="Garamond" w:hAnsi="Garamond" w:cs="Times"/>
          <w:b/>
          <w:iCs/>
          <w:color w:val="70AD47" w:themeColor="accent6"/>
        </w:rPr>
        <w:t>Beauty and protection from inside out</w:t>
      </w:r>
      <w:r w:rsidRPr="00D51AEB">
        <w:rPr>
          <w:rFonts w:ascii="Garamond" w:hAnsi="Garamond" w:cs="Times"/>
          <w:b/>
          <w:iCs/>
          <w:color w:val="92D050"/>
        </w:rPr>
        <w:t>:</w:t>
      </w:r>
      <w:r w:rsidRPr="00614051">
        <w:rPr>
          <w:rFonts w:ascii="Garamond" w:hAnsi="Garamond" w:cs="Times"/>
          <w:iCs/>
          <w:color w:val="92D050"/>
        </w:rPr>
        <w:t xml:space="preserve"> </w:t>
      </w:r>
      <w:r w:rsidRPr="00544231">
        <w:rPr>
          <w:rFonts w:ascii="Garamond" w:hAnsi="Garamond"/>
          <w:color w:val="404040" w:themeColor="text1" w:themeTint="BF"/>
        </w:rPr>
        <w:t>IBR PhytoflORAL</w:t>
      </w:r>
      <w:r w:rsidRPr="00544231">
        <w:rPr>
          <w:rFonts w:ascii="Garamond" w:hAnsi="Garamond"/>
          <w:color w:val="404040" w:themeColor="text1" w:themeTint="BF"/>
          <w:vertAlign w:val="superscript"/>
        </w:rPr>
        <w:t>®</w:t>
      </w:r>
      <w:r w:rsidRPr="00544231">
        <w:rPr>
          <w:rFonts w:ascii="Garamond" w:hAnsi="Garamond"/>
          <w:color w:val="404040" w:themeColor="text1" w:themeTint="BF"/>
        </w:rPr>
        <w:t xml:space="preserve">, a Nutricosmetics innovation for beauty </w:t>
      </w:r>
      <w:r>
        <w:rPr>
          <w:rFonts w:ascii="Garamond" w:hAnsi="Garamond"/>
          <w:color w:val="404040" w:themeColor="text1" w:themeTint="BF"/>
        </w:rPr>
        <w:t xml:space="preserve">and protection </w:t>
      </w:r>
      <w:r w:rsidRPr="00544231">
        <w:rPr>
          <w:rFonts w:ascii="Garamond" w:hAnsi="Garamond"/>
          <w:color w:val="404040" w:themeColor="text1" w:themeTint="BF"/>
        </w:rPr>
        <w:t xml:space="preserve">from within. </w:t>
      </w:r>
      <w:r w:rsidRPr="00544231">
        <w:rPr>
          <w:rFonts w:ascii="Garamond" w:hAnsi="Garamond" w:cs="Calibri"/>
          <w:color w:val="404040" w:themeColor="text1" w:themeTint="BF"/>
        </w:rPr>
        <w:t>Clinically proven effects for skin lightening, evening the skin tone along with photo protection benefits, skin beauty and health</w:t>
      </w:r>
    </w:p>
    <w:p w14:paraId="38022741" w14:textId="250953FD" w:rsidR="0054044A" w:rsidRPr="005659B6" w:rsidRDefault="003A4F94" w:rsidP="005659B6">
      <w:pPr>
        <w:autoSpaceDE w:val="0"/>
        <w:autoSpaceDN w:val="0"/>
        <w:adjustRightInd w:val="0"/>
        <w:jc w:val="both"/>
        <w:rPr>
          <w:rFonts w:ascii="Garamond" w:hAnsi="Garamond"/>
          <w:color w:val="404040" w:themeColor="text1" w:themeTint="BF"/>
        </w:rPr>
      </w:pPr>
      <w:r w:rsidRPr="00D51AEB">
        <w:rPr>
          <w:rFonts w:ascii="Garamond" w:hAnsi="Garamond" w:cs="Calibri"/>
          <w:b/>
          <w:color w:val="70AD47" w:themeColor="accent6"/>
        </w:rPr>
        <w:t>Continue skin protection -</w:t>
      </w:r>
      <w:r w:rsidRPr="00711DD2">
        <w:rPr>
          <w:rFonts w:ascii="Garamond" w:hAnsi="Garamond" w:cs="Calibri"/>
          <w:color w:val="70AD47" w:themeColor="accent6"/>
        </w:rPr>
        <w:t xml:space="preserve"> </w:t>
      </w:r>
      <w:r w:rsidRPr="00544231">
        <w:rPr>
          <w:rFonts w:ascii="Garamond" w:hAnsi="Garamond"/>
          <w:color w:val="404040" w:themeColor="text1" w:themeTint="BF"/>
        </w:rPr>
        <w:t>Protection against pollution and sun:</w:t>
      </w:r>
      <w:r>
        <w:rPr>
          <w:rFonts w:ascii="Garamond" w:hAnsi="Garamond"/>
          <w:color w:val="404040" w:themeColor="text1" w:themeTint="BF"/>
        </w:rPr>
        <w:t xml:space="preserve"> m</w:t>
      </w:r>
      <w:r w:rsidRPr="00544231">
        <w:rPr>
          <w:rFonts w:ascii="Garamond" w:hAnsi="Garamond"/>
          <w:color w:val="404040" w:themeColor="text1" w:themeTint="BF"/>
        </w:rPr>
        <w:t>ultip</w:t>
      </w:r>
      <w:r>
        <w:rPr>
          <w:rFonts w:ascii="Garamond" w:hAnsi="Garamond"/>
          <w:color w:val="404040" w:themeColor="text1" w:themeTint="BF"/>
        </w:rPr>
        <w:t xml:space="preserve">le benefits and solutions with </w:t>
      </w:r>
      <w:r w:rsidRPr="00544231">
        <w:rPr>
          <w:rFonts w:ascii="Garamond" w:hAnsi="Garamond"/>
          <w:color w:val="404040" w:themeColor="text1" w:themeTint="BF"/>
        </w:rPr>
        <w:t>IBR-Pristinizer</w:t>
      </w:r>
      <w:r w:rsidRPr="00544231">
        <w:rPr>
          <w:rFonts w:ascii="Garamond" w:hAnsi="Garamond"/>
          <w:color w:val="404040" w:themeColor="text1" w:themeTint="BF"/>
          <w:vertAlign w:val="superscript"/>
        </w:rPr>
        <w:t>®</w:t>
      </w:r>
      <w:r w:rsidRPr="00544231">
        <w:rPr>
          <w:rFonts w:ascii="Garamond" w:hAnsi="Garamond"/>
          <w:color w:val="404040" w:themeColor="text1" w:themeTint="BF"/>
        </w:rPr>
        <w:t>, IBR-Gapture</w:t>
      </w:r>
      <w:r w:rsidRPr="00544231">
        <w:rPr>
          <w:rFonts w:ascii="Garamond" w:hAnsi="Garamond"/>
          <w:color w:val="404040" w:themeColor="text1" w:themeTint="BF"/>
          <w:vertAlign w:val="superscript"/>
        </w:rPr>
        <w:t>®</w:t>
      </w:r>
      <w:r w:rsidRPr="00544231">
        <w:rPr>
          <w:rFonts w:ascii="Garamond" w:hAnsi="Garamond"/>
          <w:color w:val="404040" w:themeColor="text1" w:themeTint="BF"/>
        </w:rPr>
        <w:t xml:space="preserve"> and IBR-Phyto(flu)ene</w:t>
      </w:r>
      <w:r w:rsidRPr="00544231">
        <w:rPr>
          <w:rFonts w:ascii="Garamond" w:hAnsi="Garamond"/>
          <w:color w:val="404040" w:themeColor="text1" w:themeTint="BF"/>
          <w:vertAlign w:val="superscript"/>
        </w:rPr>
        <w:t>®</w:t>
      </w:r>
      <w:bookmarkStart w:id="0" w:name="_GoBack"/>
      <w:bookmarkEnd w:id="0"/>
    </w:p>
    <w:p w14:paraId="45A8CAFE" w14:textId="77777777" w:rsidR="0054044A" w:rsidRDefault="0054044A" w:rsidP="00DD4C6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color w:val="92D050"/>
          <w:shd w:val="clear" w:color="auto" w:fill="FFFFFF"/>
        </w:rPr>
      </w:pPr>
    </w:p>
    <w:p w14:paraId="44EA402C" w14:textId="010BD015" w:rsidR="00DD4C66" w:rsidRPr="00DD4C66" w:rsidRDefault="00EB4907" w:rsidP="00DD4C66">
      <w:pPr>
        <w:widowControl w:val="0"/>
        <w:autoSpaceDE w:val="0"/>
        <w:autoSpaceDN w:val="0"/>
        <w:adjustRightInd w:val="0"/>
        <w:rPr>
          <w:rFonts w:ascii="Garamond" w:eastAsia="Times New Roman" w:hAnsi="Garamond"/>
          <w:color w:val="394856"/>
          <w:shd w:val="clear" w:color="auto" w:fill="FFFFFF"/>
        </w:rPr>
      </w:pPr>
      <w:r w:rsidRPr="00D51AEB">
        <w:rPr>
          <w:rFonts w:ascii="Garamond" w:eastAsia="Times New Roman" w:hAnsi="Garamond"/>
          <w:b/>
          <w:color w:val="70AD47" w:themeColor="accent6"/>
          <w:shd w:val="clear" w:color="auto" w:fill="FFFFFF"/>
        </w:rPr>
        <w:t>IBR-ClearlyBright® LIGHTENING, WHITENING, EVENING OF SKIN TONE &amp; ANTI-AGING BENEFITS</w:t>
      </w:r>
      <w:r w:rsidR="00DD4C66" w:rsidRPr="00711DD2">
        <w:rPr>
          <w:rFonts w:ascii="Garamond" w:eastAsia="Times New Roman" w:hAnsi="Garamond"/>
          <w:color w:val="70AD47" w:themeColor="accent6"/>
          <w:shd w:val="clear" w:color="auto" w:fill="FFFFFF"/>
        </w:rPr>
        <w:t xml:space="preserve"> </w:t>
      </w:r>
      <w:r w:rsidR="00DD4C66">
        <w:rPr>
          <w:rFonts w:ascii="Garamond" w:eastAsia="Times New Roman" w:hAnsi="Garamond"/>
          <w:color w:val="394856"/>
          <w:shd w:val="clear" w:color="auto" w:fill="FFFFFF"/>
        </w:rPr>
        <w:t xml:space="preserve">- Low dose and effective within one month - </w:t>
      </w:r>
      <w:r w:rsidR="00DD4C66">
        <w:rPr>
          <w:rFonts w:ascii="Garamond" w:hAnsi="Garamond" w:cs="Arial Narrow"/>
          <w:color w:val="313131"/>
          <w:lang w:eastAsia="en-US"/>
        </w:rPr>
        <w:t>a</w:t>
      </w:r>
      <w:r w:rsidR="00DD4C66" w:rsidRPr="00DD4C66">
        <w:rPr>
          <w:rFonts w:ascii="Garamond" w:hAnsi="Garamond" w:cs="Arial Narrow"/>
          <w:color w:val="313131"/>
          <w:lang w:eastAsia="en-US"/>
        </w:rPr>
        <w:t xml:space="preserve"> multi-functional combination of actives</w:t>
      </w:r>
      <w:r w:rsidR="00DD4C66">
        <w:rPr>
          <w:rFonts w:ascii="Garamond" w:hAnsi="Garamond" w:cs="Arial Narrow"/>
          <w:color w:val="313131"/>
          <w:lang w:eastAsia="en-US"/>
        </w:rPr>
        <w:t xml:space="preserve"> at 1% </w:t>
      </w:r>
      <w:r w:rsidR="00DD4C66" w:rsidRPr="00DD4C66">
        <w:rPr>
          <w:rFonts w:ascii="Garamond" w:hAnsi="Garamond" w:cs="Arial Narrow"/>
          <w:color w:val="262626" w:themeColor="text1" w:themeTint="D9"/>
          <w:lang w:eastAsia="en-US"/>
        </w:rPr>
        <w:t xml:space="preserve">each </w:t>
      </w:r>
      <w:r w:rsidR="00DD4C66">
        <w:rPr>
          <w:rFonts w:ascii="Garamond" w:hAnsi="Garamond" w:cs="Arial Narrow"/>
          <w:color w:val="262626" w:themeColor="text1" w:themeTint="D9"/>
          <w:lang w:eastAsia="en-US"/>
        </w:rPr>
        <w:t>(</w:t>
      </w:r>
      <w:r w:rsidR="00DD4C66" w:rsidRPr="00DD4C66">
        <w:rPr>
          <w:rFonts w:ascii="Garamond" w:hAnsi="Garamond" w:cs="Arial Narrow"/>
          <w:bCs/>
          <w:color w:val="262626" w:themeColor="text1" w:themeTint="D9"/>
          <w:lang w:eastAsia="en-US"/>
        </w:rPr>
        <w:t>IBR-Dormin</w:t>
      </w:r>
      <w:r w:rsidR="00DD4C66" w:rsidRPr="00DD4C66">
        <w:rPr>
          <w:rFonts w:ascii="Garamond" w:hAnsi="Garamond" w:cs="Arial Narrow"/>
          <w:bCs/>
          <w:color w:val="262626" w:themeColor="text1" w:themeTint="D9"/>
          <w:vertAlign w:val="superscript"/>
          <w:lang w:eastAsia="en-US"/>
        </w:rPr>
        <w:t>®</w:t>
      </w:r>
      <w:r w:rsidR="00DD4C66">
        <w:rPr>
          <w:rFonts w:ascii="Garamond" w:hAnsi="Garamond" w:cs="Arial Narrow"/>
          <w:color w:val="262626" w:themeColor="text1" w:themeTint="D9"/>
          <w:lang w:eastAsia="en-US"/>
        </w:rPr>
        <w:t xml:space="preserve">, </w:t>
      </w:r>
      <w:r w:rsidR="00DD4C66" w:rsidRPr="00DD4C66">
        <w:rPr>
          <w:rFonts w:ascii="Garamond" w:hAnsi="Garamond" w:cs="Arial Narrow"/>
          <w:bCs/>
          <w:color w:val="262626" w:themeColor="text1" w:themeTint="D9"/>
          <w:lang w:eastAsia="en-US"/>
        </w:rPr>
        <w:t>IBR-Snowflake</w:t>
      </w:r>
      <w:r w:rsidR="00DD4C66" w:rsidRPr="00DD4C66">
        <w:rPr>
          <w:rFonts w:ascii="Garamond" w:hAnsi="Garamond" w:cs="Arial Narrow"/>
          <w:bCs/>
          <w:color w:val="262626" w:themeColor="text1" w:themeTint="D9"/>
          <w:vertAlign w:val="superscript"/>
          <w:lang w:eastAsia="en-US"/>
        </w:rPr>
        <w:t>®</w:t>
      </w:r>
      <w:r w:rsidR="00DD4C66">
        <w:rPr>
          <w:rFonts w:ascii="Garamond" w:hAnsi="Garamond" w:cs="Arial Narrow"/>
          <w:color w:val="262626" w:themeColor="text1" w:themeTint="D9"/>
          <w:lang w:eastAsia="en-US"/>
        </w:rPr>
        <w:t>,</w:t>
      </w:r>
      <w:r w:rsidR="00DD4C66" w:rsidRPr="00DD4C66">
        <w:rPr>
          <w:rFonts w:ascii="Garamond" w:hAnsi="Garamond" w:cs="Arial Narrow"/>
          <w:bCs/>
          <w:color w:val="262626" w:themeColor="text1" w:themeTint="D9"/>
          <w:lang w:eastAsia="en-US"/>
        </w:rPr>
        <w:t xml:space="preserve"> IBR-TCLC</w:t>
      </w:r>
      <w:r w:rsidR="00DD4C66" w:rsidRPr="00DD4C66">
        <w:rPr>
          <w:rFonts w:ascii="Garamond" w:hAnsi="Garamond" w:cs="Arial Narrow"/>
          <w:bCs/>
          <w:color w:val="262626" w:themeColor="text1" w:themeTint="D9"/>
          <w:vertAlign w:val="superscript"/>
          <w:lang w:eastAsia="en-US"/>
        </w:rPr>
        <w:t>®</w:t>
      </w:r>
      <w:r w:rsidR="00DD4C66">
        <w:rPr>
          <w:rFonts w:ascii="Garamond" w:hAnsi="Garamond" w:cs="Arial Narrow"/>
          <w:color w:val="313131"/>
          <w:lang w:eastAsia="en-US"/>
        </w:rPr>
        <w:t>) e</w:t>
      </w:r>
      <w:r w:rsidR="00DD4C66" w:rsidRPr="00DD4C66">
        <w:rPr>
          <w:rFonts w:ascii="Garamond" w:hAnsi="Garamond" w:cs="Arial Narrow"/>
          <w:color w:val="313131"/>
          <w:lang w:eastAsia="en-US"/>
        </w:rPr>
        <w:t>ffect</w:t>
      </w:r>
      <w:r w:rsidR="00DD4C66">
        <w:rPr>
          <w:rFonts w:ascii="Garamond" w:hAnsi="Garamond" w:cs="Arial Narrow"/>
          <w:color w:val="313131"/>
          <w:lang w:eastAsia="en-US"/>
        </w:rPr>
        <w:t>ively and significantly lighten</w:t>
      </w:r>
      <w:r w:rsidR="00DD4C66" w:rsidRPr="00DD4C66">
        <w:rPr>
          <w:rFonts w:ascii="Garamond" w:hAnsi="Garamond" w:cs="Arial Narrow"/>
          <w:color w:val="313131"/>
          <w:lang w:eastAsia="en-US"/>
        </w:rPr>
        <w:t xml:space="preserve"> the skin tone, protects the skin, keeps skin younger and younger looking</w:t>
      </w:r>
    </w:p>
    <w:p w14:paraId="4E5C7FD1" w14:textId="28C3A65D" w:rsidR="00EB4907" w:rsidRPr="00663DE3" w:rsidRDefault="00EB4907" w:rsidP="00EB4907">
      <w:pPr>
        <w:rPr>
          <w:rFonts w:ascii="Garamond" w:eastAsia="Times New Roman" w:hAnsi="Garamond"/>
        </w:rPr>
      </w:pPr>
    </w:p>
    <w:p w14:paraId="333DC01F" w14:textId="11054222" w:rsidR="00663DE3" w:rsidRDefault="00663DE3" w:rsidP="00663DE3">
      <w:pPr>
        <w:rPr>
          <w:rFonts w:ascii="Garamond" w:eastAsia="Times New Roman" w:hAnsi="Garamond" w:cs="Arial"/>
          <w:color w:val="333333"/>
        </w:rPr>
      </w:pPr>
      <w:r w:rsidRPr="00834BBD">
        <w:rPr>
          <w:rFonts w:ascii="Garamond" w:eastAsia="Times New Roman" w:hAnsi="Garamond" w:cs="Arial"/>
          <w:color w:val="70AD47" w:themeColor="accent6"/>
        </w:rPr>
        <w:t>IBR-D</w:t>
      </w:r>
      <w:r w:rsidR="007F072F" w:rsidRPr="00834BBD">
        <w:rPr>
          <w:rFonts w:ascii="Garamond" w:eastAsia="Times New Roman" w:hAnsi="Garamond" w:cs="Arial"/>
          <w:color w:val="70AD47" w:themeColor="accent6"/>
        </w:rPr>
        <w:t>ormin</w:t>
      </w:r>
      <w:r w:rsidRPr="00834BBD">
        <w:rPr>
          <w:rFonts w:ascii="Garamond" w:eastAsia="Times New Roman" w:hAnsi="Garamond" w:cs="Arial"/>
          <w:color w:val="70AD47" w:themeColor="accent6"/>
          <w:vertAlign w:val="superscript"/>
        </w:rPr>
        <w:t>®</w:t>
      </w:r>
      <w:r w:rsidRPr="00711DD2">
        <w:rPr>
          <w:rFonts w:ascii="Garamond" w:eastAsia="Times New Roman" w:hAnsi="Garamond" w:cs="Arial"/>
          <w:color w:val="70AD47" w:themeColor="accent6"/>
        </w:rPr>
        <w:t xml:space="preserve"> </w:t>
      </w:r>
      <w:r>
        <w:rPr>
          <w:rFonts w:ascii="Garamond" w:eastAsia="Times New Roman" w:hAnsi="Garamond" w:cs="Arial"/>
          <w:color w:val="333333"/>
        </w:rPr>
        <w:t>applies the beauty sleep concept for the skin</w:t>
      </w:r>
    </w:p>
    <w:p w14:paraId="6BF918FA" w14:textId="6F6058AC" w:rsidR="00663DE3" w:rsidRPr="00663DE3" w:rsidRDefault="00663DE3" w:rsidP="00663DE3">
      <w:pPr>
        <w:rPr>
          <w:rFonts w:ascii="Garamond" w:eastAsia="Times New Roman" w:hAnsi="Garamond"/>
        </w:rPr>
      </w:pPr>
      <w:r w:rsidRPr="00834BBD">
        <w:rPr>
          <w:rFonts w:ascii="Garamond" w:eastAsia="Times New Roman" w:hAnsi="Garamond" w:cs="Arial"/>
          <w:color w:val="70AD47" w:themeColor="accent6"/>
        </w:rPr>
        <w:t>IBR-D</w:t>
      </w:r>
      <w:r w:rsidR="007F072F" w:rsidRPr="00834BBD">
        <w:rPr>
          <w:rFonts w:ascii="Garamond" w:eastAsia="Times New Roman" w:hAnsi="Garamond" w:cs="Arial"/>
          <w:color w:val="70AD47" w:themeColor="accent6"/>
        </w:rPr>
        <w:t>ormin</w:t>
      </w:r>
      <w:r w:rsidRPr="00834BBD">
        <w:rPr>
          <w:rFonts w:ascii="Garamond" w:eastAsia="Times New Roman" w:hAnsi="Garamond" w:cs="Arial"/>
          <w:color w:val="70AD47" w:themeColor="accent6"/>
          <w:vertAlign w:val="superscript"/>
        </w:rPr>
        <w:t>®</w:t>
      </w:r>
      <w:r w:rsidRPr="00663DE3">
        <w:rPr>
          <w:rFonts w:ascii="Garamond" w:eastAsia="Times New Roman" w:hAnsi="Garamond" w:cs="Arial"/>
          <w:color w:val="92D050"/>
        </w:rPr>
        <w:t xml:space="preserve"> </w:t>
      </w:r>
      <w:r>
        <w:rPr>
          <w:rFonts w:ascii="Garamond" w:eastAsia="Times New Roman" w:hAnsi="Garamond" w:cs="Arial"/>
          <w:color w:val="333333"/>
        </w:rPr>
        <w:t xml:space="preserve">for </w:t>
      </w:r>
      <w:r w:rsidRPr="00663DE3">
        <w:rPr>
          <w:rFonts w:ascii="Garamond" w:eastAsia="Times New Roman" w:hAnsi="Garamond" w:cs="Arial"/>
          <w:color w:val="333333"/>
        </w:rPr>
        <w:t>powerful delay of hair re-growth</w:t>
      </w:r>
    </w:p>
    <w:p w14:paraId="51B11ED7" w14:textId="77777777" w:rsidR="00A00226" w:rsidRDefault="00A00226" w:rsidP="00A00226">
      <w:pPr>
        <w:autoSpaceDE w:val="0"/>
        <w:autoSpaceDN w:val="0"/>
        <w:adjustRightInd w:val="0"/>
        <w:jc w:val="both"/>
        <w:rPr>
          <w:rFonts w:ascii="Garamond" w:hAnsi="Garamond"/>
          <w:color w:val="404040" w:themeColor="text1" w:themeTint="BF"/>
        </w:rPr>
      </w:pPr>
    </w:p>
    <w:p w14:paraId="5138C2DE" w14:textId="7716C956" w:rsidR="00A00226" w:rsidRPr="007F072F" w:rsidRDefault="00A00226" w:rsidP="00A00226">
      <w:pPr>
        <w:rPr>
          <w:rFonts w:ascii="Garamond" w:eastAsia="Times New Roman" w:hAnsi="Garamond"/>
        </w:rPr>
      </w:pPr>
      <w:r w:rsidRPr="00711DD2">
        <w:rPr>
          <w:rFonts w:ascii="Garamond" w:hAnsi="Garamond"/>
          <w:color w:val="70AD47" w:themeColor="accent6"/>
        </w:rPr>
        <w:t>IBR-Snowflake</w:t>
      </w:r>
      <w:r w:rsidRPr="00711DD2">
        <w:rPr>
          <w:rFonts w:ascii="Garamond" w:hAnsi="Garamond"/>
          <w:color w:val="70AD47" w:themeColor="accent6"/>
          <w:vertAlign w:val="superscript"/>
        </w:rPr>
        <w:t>®</w:t>
      </w:r>
      <w:r w:rsidRPr="00711DD2">
        <w:rPr>
          <w:rFonts w:ascii="Garamond" w:hAnsi="Garamond"/>
          <w:color w:val="70AD47" w:themeColor="accent6"/>
        </w:rPr>
        <w:t xml:space="preserve"> </w:t>
      </w:r>
      <w:r w:rsidRPr="00544231">
        <w:rPr>
          <w:rFonts w:ascii="Garamond" w:hAnsi="Garamond"/>
          <w:color w:val="404040" w:themeColor="text1" w:themeTint="BF"/>
        </w:rPr>
        <w:t>–</w:t>
      </w:r>
      <w:r>
        <w:rPr>
          <w:rFonts w:ascii="Garamond" w:hAnsi="Garamond"/>
          <w:color w:val="404040" w:themeColor="text1" w:themeTint="BF"/>
        </w:rPr>
        <w:t xml:space="preserve"> </w:t>
      </w:r>
      <w:r w:rsidRPr="00544231">
        <w:rPr>
          <w:rFonts w:ascii="Garamond" w:hAnsi="Garamond"/>
          <w:color w:val="404040" w:themeColor="text1" w:themeTint="BF"/>
        </w:rPr>
        <w:t xml:space="preserve">smooth and </w:t>
      </w:r>
      <w:r w:rsidRPr="007F072F">
        <w:rPr>
          <w:rFonts w:ascii="Garamond" w:hAnsi="Garamond"/>
          <w:color w:val="404040" w:themeColor="text1" w:themeTint="BF"/>
        </w:rPr>
        <w:t>flawless skin</w:t>
      </w:r>
      <w:r w:rsidRPr="007F072F">
        <w:rPr>
          <w:rFonts w:ascii="Garamond" w:eastAsia="Times New Roman" w:hAnsi="Garamond" w:cs="Arial"/>
          <w:color w:val="333333"/>
        </w:rPr>
        <w:t xml:space="preserve"> - athleisure with less sweat</w:t>
      </w:r>
    </w:p>
    <w:p w14:paraId="0D27FA11" w14:textId="72E580C0" w:rsidR="00A00226" w:rsidRPr="00544231" w:rsidRDefault="00A00226" w:rsidP="00A00226">
      <w:pPr>
        <w:autoSpaceDE w:val="0"/>
        <w:autoSpaceDN w:val="0"/>
        <w:adjustRightInd w:val="0"/>
        <w:jc w:val="both"/>
        <w:rPr>
          <w:rFonts w:ascii="Garamond" w:hAnsi="Garamond"/>
          <w:color w:val="404040" w:themeColor="text1" w:themeTint="BF"/>
        </w:rPr>
      </w:pPr>
    </w:p>
    <w:p w14:paraId="6E6754AA" w14:textId="0D5AD344" w:rsidR="00A00226" w:rsidRDefault="00211DD9" w:rsidP="002146F5">
      <w:pPr>
        <w:spacing w:after="160" w:line="259" w:lineRule="auto"/>
        <w:jc w:val="both"/>
        <w:rPr>
          <w:rFonts w:ascii="Garamond" w:hAnsi="Garamond" w:cs="Calibri"/>
          <w:color w:val="92D050"/>
        </w:rPr>
      </w:pPr>
      <w:r w:rsidRPr="00711DD2">
        <w:rPr>
          <w:rFonts w:ascii="Garamond" w:hAnsi="Garamond"/>
          <w:color w:val="70AD47" w:themeColor="accent6"/>
        </w:rPr>
        <w:t>ACTIVES WITH INSTANT OPTICAL EFFECTS AND LONG TERM BENEFITS</w:t>
      </w:r>
      <w:r w:rsidRPr="00211DD9">
        <w:rPr>
          <w:rFonts w:ascii="Garamond" w:hAnsi="Garamond"/>
          <w:color w:val="92D050"/>
        </w:rPr>
        <w:t xml:space="preserve"> </w:t>
      </w:r>
      <w:r w:rsidR="00987339">
        <w:rPr>
          <w:rFonts w:ascii="Garamond" w:hAnsi="Garamond"/>
          <w:color w:val="404040" w:themeColor="text1" w:themeTint="BF"/>
        </w:rPr>
        <w:t xml:space="preserve">– </w:t>
      </w:r>
      <w:r w:rsidR="00987339" w:rsidRPr="00544231">
        <w:rPr>
          <w:rFonts w:ascii="Garamond" w:hAnsi="Garamond"/>
          <w:color w:val="404040" w:themeColor="text1" w:themeTint="BF"/>
        </w:rPr>
        <w:t xml:space="preserve">invisible sun activated </w:t>
      </w:r>
      <w:r w:rsidR="00987339">
        <w:rPr>
          <w:rFonts w:ascii="Garamond" w:hAnsi="Garamond"/>
          <w:color w:val="404040" w:themeColor="text1" w:themeTint="BF"/>
        </w:rPr>
        <w:t>colors</w:t>
      </w:r>
      <w:r>
        <w:rPr>
          <w:rFonts w:ascii="Garamond" w:hAnsi="Garamond"/>
          <w:color w:val="404040" w:themeColor="text1" w:themeTint="BF"/>
        </w:rPr>
        <w:t xml:space="preserve"> for instant</w:t>
      </w:r>
      <w:r w:rsidR="00987339" w:rsidRPr="00544231">
        <w:rPr>
          <w:rFonts w:ascii="Garamond" w:hAnsi="Garamond"/>
          <w:color w:val="404040" w:themeColor="text1" w:themeTint="BF"/>
        </w:rPr>
        <w:t xml:space="preserve"> skin brightening/lightening effects - IBR-Dragon® and IBR phytoene and phytofluene (IBR-TCLC</w:t>
      </w:r>
      <w:r w:rsidR="00987339" w:rsidRPr="00544231">
        <w:rPr>
          <w:rFonts w:ascii="Garamond" w:hAnsi="Garamond"/>
          <w:color w:val="404040" w:themeColor="text1" w:themeTint="BF"/>
          <w:vertAlign w:val="superscript"/>
        </w:rPr>
        <w:t>®</w:t>
      </w:r>
      <w:r w:rsidR="00987339" w:rsidRPr="00544231">
        <w:rPr>
          <w:rFonts w:ascii="Garamond" w:hAnsi="Garamond"/>
          <w:color w:val="404040" w:themeColor="text1" w:themeTint="BF"/>
        </w:rPr>
        <w:t> and IBR-CLC</w:t>
      </w:r>
      <w:r w:rsidR="00987339" w:rsidRPr="00544231">
        <w:rPr>
          <w:rFonts w:ascii="Garamond" w:hAnsi="Garamond"/>
          <w:color w:val="404040" w:themeColor="text1" w:themeTint="BF"/>
          <w:vertAlign w:val="superscript"/>
        </w:rPr>
        <w:t>®</w:t>
      </w:r>
      <w:r w:rsidR="00987339" w:rsidRPr="00544231">
        <w:rPr>
          <w:rFonts w:ascii="Garamond" w:hAnsi="Garamond"/>
          <w:color w:val="404040" w:themeColor="text1" w:themeTint="BF"/>
        </w:rPr>
        <w:t>)</w:t>
      </w:r>
    </w:p>
    <w:p w14:paraId="5437B5DB" w14:textId="0D791679" w:rsidR="00D5534C" w:rsidRPr="00711DD2" w:rsidRDefault="00D5534C" w:rsidP="002146F5">
      <w:pPr>
        <w:spacing w:after="160" w:line="259" w:lineRule="auto"/>
        <w:jc w:val="both"/>
        <w:rPr>
          <w:rFonts w:ascii="Garamond" w:hAnsi="Garamond" w:cs="Calibri"/>
          <w:color w:val="70AD47" w:themeColor="accent6"/>
        </w:rPr>
      </w:pPr>
      <w:r w:rsidRPr="00711DD2">
        <w:rPr>
          <w:rFonts w:ascii="Garamond" w:hAnsi="Garamond" w:cs="Calibri"/>
          <w:color w:val="70AD47" w:themeColor="accent6"/>
        </w:rPr>
        <w:t>COSMECEUTICALS &amp; DERMOCOSMETICS FOR SENSITIVE SKIN</w:t>
      </w:r>
    </w:p>
    <w:p w14:paraId="78FFBAFA" w14:textId="0C297D11" w:rsidR="00663DE3" w:rsidRPr="00663DE3" w:rsidRDefault="009466D2" w:rsidP="002146F5">
      <w:pPr>
        <w:spacing w:after="160" w:line="259" w:lineRule="auto"/>
        <w:jc w:val="both"/>
        <w:rPr>
          <w:rFonts w:ascii="Garamond" w:hAnsi="Garamond" w:cs="Calibri"/>
          <w:color w:val="92D050"/>
        </w:rPr>
      </w:pPr>
      <w:r w:rsidRPr="00711DD2">
        <w:rPr>
          <w:rFonts w:ascii="Garamond" w:hAnsi="Garamond" w:cs="Calibri"/>
          <w:color w:val="70AD47" w:themeColor="accent6"/>
        </w:rPr>
        <w:t>IBR-CalmDeAge</w:t>
      </w:r>
      <w:r w:rsidR="00D5534C" w:rsidRPr="00711DD2">
        <w:rPr>
          <w:rFonts w:ascii="Garamond" w:eastAsia="Times New Roman" w:hAnsi="Garamond" w:cs="Arial"/>
          <w:color w:val="70AD47" w:themeColor="accent6"/>
          <w:vertAlign w:val="superscript"/>
        </w:rPr>
        <w:t>®</w:t>
      </w:r>
      <w:r w:rsidRPr="00711DD2">
        <w:rPr>
          <w:rFonts w:ascii="Garamond" w:hAnsi="Garamond" w:cs="Calibri"/>
          <w:color w:val="70AD47" w:themeColor="accent6"/>
        </w:rPr>
        <w:t xml:space="preserve"> - </w:t>
      </w:r>
      <w:r w:rsidRPr="009466D2">
        <w:rPr>
          <w:rFonts w:ascii="Garamond" w:hAnsi="Garamond" w:cs="Calibri"/>
          <w:color w:val="262626" w:themeColor="text1" w:themeTint="D9"/>
        </w:rPr>
        <w:t>dark circle and rosacea relief with antiaging benefits</w:t>
      </w:r>
    </w:p>
    <w:p w14:paraId="6AF1A9FF" w14:textId="0259DF0E" w:rsidR="00D5534C" w:rsidRPr="00663DE3" w:rsidRDefault="00D5534C" w:rsidP="00D5534C">
      <w:pPr>
        <w:spacing w:after="160" w:line="259" w:lineRule="auto"/>
        <w:jc w:val="both"/>
        <w:rPr>
          <w:rFonts w:ascii="Garamond" w:hAnsi="Garamond" w:cs="Calibri"/>
          <w:color w:val="92D050"/>
        </w:rPr>
      </w:pPr>
      <w:r w:rsidRPr="00711DD2">
        <w:rPr>
          <w:rFonts w:ascii="Garamond" w:hAnsi="Garamond" w:cs="Calibri"/>
          <w:color w:val="70AD47" w:themeColor="accent6"/>
        </w:rPr>
        <w:t>IBR-ProPhyDerm</w:t>
      </w:r>
      <w:r w:rsidRPr="00711DD2">
        <w:rPr>
          <w:rFonts w:ascii="Garamond" w:eastAsia="Times New Roman" w:hAnsi="Garamond" w:cs="Arial"/>
          <w:color w:val="70AD47" w:themeColor="accent6"/>
          <w:vertAlign w:val="superscript"/>
        </w:rPr>
        <w:t>®</w:t>
      </w:r>
      <w:r w:rsidRPr="00711DD2">
        <w:rPr>
          <w:rFonts w:ascii="Garamond" w:hAnsi="Garamond" w:cs="Calibri"/>
          <w:color w:val="70AD47" w:themeColor="accent6"/>
        </w:rPr>
        <w:t xml:space="preserve"> - </w:t>
      </w:r>
      <w:r w:rsidR="00E40E77" w:rsidRPr="00E40E77">
        <w:rPr>
          <w:rFonts w:ascii="Garamond" w:hAnsi="Garamond" w:cs="Calibri"/>
          <w:color w:val="262626" w:themeColor="text1" w:themeTint="D9"/>
        </w:rPr>
        <w:t>natural alternative</w:t>
      </w:r>
      <w:r w:rsidR="00E40E77">
        <w:rPr>
          <w:rFonts w:ascii="Garamond" w:hAnsi="Garamond" w:cs="Calibri"/>
          <w:color w:val="262626" w:themeColor="text1" w:themeTint="D9"/>
        </w:rPr>
        <w:t xml:space="preserve"> of actives combination</w:t>
      </w:r>
      <w:r w:rsidR="00E40E77" w:rsidRPr="00E40E77">
        <w:rPr>
          <w:rFonts w:ascii="Garamond" w:hAnsi="Garamond" w:cs="Calibri"/>
          <w:color w:val="262626" w:themeColor="text1" w:themeTint="D9"/>
        </w:rPr>
        <w:t xml:space="preserve"> for </w:t>
      </w:r>
      <w:r w:rsidR="00E40E77">
        <w:rPr>
          <w:rFonts w:ascii="Garamond" w:hAnsi="Garamond" w:cs="Calibri"/>
          <w:color w:val="262626" w:themeColor="text1" w:themeTint="D9"/>
        </w:rPr>
        <w:t xml:space="preserve">relief of </w:t>
      </w:r>
      <w:r w:rsidR="00E40E77" w:rsidRPr="00E40E77">
        <w:rPr>
          <w:rFonts w:ascii="Garamond" w:hAnsi="Garamond" w:cs="Calibri"/>
          <w:color w:val="262626" w:themeColor="text1" w:themeTint="D9"/>
        </w:rPr>
        <w:t>sensitive, dry skin</w:t>
      </w:r>
    </w:p>
    <w:p w14:paraId="1CE433AA" w14:textId="77777777" w:rsidR="006F5252" w:rsidRPr="006F5252" w:rsidRDefault="006F5252" w:rsidP="006F5252">
      <w:pPr>
        <w:rPr>
          <w:rFonts w:ascii="Garamond" w:eastAsia="Times New Roman" w:hAnsi="Garamond"/>
          <w:bCs/>
          <w:color w:val="404040" w:themeColor="text1" w:themeTint="BF"/>
        </w:rPr>
      </w:pPr>
    </w:p>
    <w:p w14:paraId="432875F8" w14:textId="77777777" w:rsidR="002146F5" w:rsidRPr="002146F5" w:rsidRDefault="002146F5" w:rsidP="002146F5">
      <w:pPr>
        <w:autoSpaceDE w:val="0"/>
        <w:autoSpaceDN w:val="0"/>
        <w:adjustRightInd w:val="0"/>
        <w:jc w:val="both"/>
        <w:rPr>
          <w:rFonts w:ascii="Garamond" w:hAnsi="Garamond"/>
          <w:color w:val="404040" w:themeColor="text1" w:themeTint="BF"/>
        </w:rPr>
      </w:pPr>
    </w:p>
    <w:p w14:paraId="5E42897D" w14:textId="22F4CF82" w:rsidR="00A4676B" w:rsidRPr="00A4676B" w:rsidRDefault="00E83AD2" w:rsidP="000A1B4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IBR embraces a sustainable approach </w:t>
      </w:r>
      <w:r w:rsidR="00F65817">
        <w:rPr>
          <w:rFonts w:ascii="Garamond" w:hAnsi="Garamond"/>
        </w:rPr>
        <w:t>across its divisions, cultivating its sources for raw material working together with local farmers as well as</w:t>
      </w:r>
      <w:r>
        <w:rPr>
          <w:rFonts w:ascii="Garamond" w:hAnsi="Garamond"/>
        </w:rPr>
        <w:t xml:space="preserve"> choosing </w:t>
      </w:r>
      <w:r w:rsidRPr="006572A1">
        <w:rPr>
          <w:rFonts w:ascii="Garamond" w:hAnsi="Garamond"/>
        </w:rPr>
        <w:t>processing</w:t>
      </w:r>
      <w:r>
        <w:rPr>
          <w:rFonts w:ascii="Garamond" w:hAnsi="Garamond"/>
        </w:rPr>
        <w:t xml:space="preserve"> methods</w:t>
      </w:r>
      <w:r w:rsidRPr="006572A1">
        <w:rPr>
          <w:rFonts w:ascii="Garamond" w:hAnsi="Garamond"/>
        </w:rPr>
        <w:t xml:space="preserve"> </w:t>
      </w:r>
      <w:r>
        <w:rPr>
          <w:rFonts w:ascii="Garamond" w:hAnsi="Garamond"/>
        </w:rPr>
        <w:t>that</w:t>
      </w:r>
      <w:r w:rsidRPr="006572A1">
        <w:rPr>
          <w:rFonts w:ascii="Garamond" w:hAnsi="Garamond"/>
        </w:rPr>
        <w:t xml:space="preserve"> maintain the </w:t>
      </w:r>
      <w:r>
        <w:rPr>
          <w:rFonts w:ascii="Garamond" w:hAnsi="Garamond"/>
        </w:rPr>
        <w:t xml:space="preserve">natural </w:t>
      </w:r>
      <w:r w:rsidRPr="006572A1">
        <w:rPr>
          <w:rFonts w:ascii="Garamond" w:hAnsi="Garamond"/>
        </w:rPr>
        <w:t>source’s inherent</w:t>
      </w:r>
      <w:r>
        <w:rPr>
          <w:rFonts w:ascii="Garamond" w:hAnsi="Garamond"/>
        </w:rPr>
        <w:t xml:space="preserve"> </w:t>
      </w:r>
      <w:r w:rsidRPr="006572A1">
        <w:rPr>
          <w:rFonts w:ascii="Garamond" w:hAnsi="Garamond"/>
        </w:rPr>
        <w:t>properties</w:t>
      </w:r>
      <w:r w:rsidR="00F65817">
        <w:rPr>
          <w:rFonts w:ascii="Garamond" w:hAnsi="Garamond"/>
        </w:rPr>
        <w:t>. IBR is</w:t>
      </w:r>
      <w:r>
        <w:rPr>
          <w:rFonts w:ascii="Garamond" w:hAnsi="Garamond"/>
        </w:rPr>
        <w:t xml:space="preserve"> offering ECO o</w:t>
      </w:r>
      <w:r w:rsidR="00F65817">
        <w:rPr>
          <w:rFonts w:ascii="Garamond" w:hAnsi="Garamond"/>
        </w:rPr>
        <w:t>riented alternatives and keeps</w:t>
      </w:r>
      <w:r>
        <w:rPr>
          <w:rFonts w:ascii="Garamond" w:hAnsi="Garamond"/>
        </w:rPr>
        <w:t xml:space="preserve"> close ties with the agricultural, scientific and industrial communities.</w:t>
      </w:r>
    </w:p>
    <w:p w14:paraId="39A15EBF" w14:textId="77777777" w:rsidR="00A4676B" w:rsidRPr="00A4676B" w:rsidRDefault="00A4676B" w:rsidP="00E83AD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EBC9329" w14:textId="5D3E5DA5" w:rsidR="00A4676B" w:rsidRPr="005B18DA" w:rsidRDefault="00A4676B" w:rsidP="00A4676B">
      <w:pPr>
        <w:widowControl w:val="0"/>
        <w:autoSpaceDE w:val="0"/>
        <w:autoSpaceDN w:val="0"/>
        <w:adjustRightInd w:val="0"/>
        <w:jc w:val="both"/>
        <w:rPr>
          <w:rFonts w:ascii="Garamond" w:hAnsi="Garamond" w:cs="Arial Narrow"/>
          <w:color w:val="6AC406"/>
        </w:rPr>
      </w:pPr>
      <w:r w:rsidRPr="005B18DA">
        <w:rPr>
          <w:rFonts w:ascii="Garamond" w:hAnsi="Garamond" w:cs="Arial Narrow"/>
          <w:b/>
          <w:bCs/>
          <w:noProof/>
          <w:color w:val="6AC406"/>
        </w:rPr>
        <w:drawing>
          <wp:inline distT="0" distB="0" distL="0" distR="0" wp14:anchorId="33C19A88" wp14:editId="255231F8">
            <wp:extent cx="312092" cy="147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" cy="1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DA">
        <w:rPr>
          <w:rFonts w:ascii="Garamond" w:hAnsi="Garamond" w:cs="Arial Narrow"/>
          <w:b/>
          <w:bCs/>
          <w:color w:val="6AC406"/>
        </w:rPr>
        <w:t xml:space="preserve"> </w:t>
      </w:r>
      <w:r w:rsidRPr="002A7555">
        <w:rPr>
          <w:rFonts w:ascii="Garamond" w:hAnsi="Garamond" w:cs="Arial Narrow"/>
          <w:color w:val="70AD47" w:themeColor="accent6"/>
        </w:rPr>
        <w:t>www.ibrweb.com</w:t>
      </w:r>
      <w:r w:rsidRPr="005B18DA">
        <w:rPr>
          <w:rFonts w:ascii="Garamond" w:hAnsi="Garamond" w:cs="Arial Narrow"/>
          <w:color w:val="6AC406"/>
        </w:rPr>
        <w:t xml:space="preserve"> </w:t>
      </w:r>
    </w:p>
    <w:p w14:paraId="0E1416F6" w14:textId="1A02969D" w:rsidR="00DA59D2" w:rsidRPr="000E74F8" w:rsidRDefault="00A4676B" w:rsidP="000E74F8">
      <w:pPr>
        <w:widowControl w:val="0"/>
        <w:autoSpaceDE w:val="0"/>
        <w:autoSpaceDN w:val="0"/>
        <w:adjustRightInd w:val="0"/>
        <w:jc w:val="both"/>
        <w:rPr>
          <w:rFonts w:ascii="Garamond" w:hAnsi="Garamond" w:cs="Arial Narrow"/>
          <w:color w:val="70AD47" w:themeColor="accent6"/>
        </w:rPr>
      </w:pPr>
      <w:r w:rsidRPr="002A7555">
        <w:rPr>
          <w:rFonts w:ascii="Garamond" w:hAnsi="Garamond" w:cs="Arial Narrow"/>
          <w:color w:val="70AD47" w:themeColor="accent6"/>
        </w:rPr>
        <w:t>For more information, please contact: </w:t>
      </w:r>
      <w:hyperlink r:id="rId8" w:history="1">
        <w:r w:rsidRPr="002A7555">
          <w:rPr>
            <w:rFonts w:ascii="Garamond" w:hAnsi="Garamond" w:cs="Arial Narrow"/>
            <w:color w:val="70AD47" w:themeColor="accent6"/>
            <w:u w:val="single" w:color="3B3B3B"/>
          </w:rPr>
          <w:t>ibr-marketing@ibrweb.com</w:t>
        </w:r>
      </w:hyperlink>
    </w:p>
    <w:sectPr w:rsidR="00DA59D2" w:rsidRPr="000E74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7B97" w14:textId="77777777" w:rsidR="00EE5A50" w:rsidRDefault="00EE5A50" w:rsidP="004F6970">
      <w:r>
        <w:separator/>
      </w:r>
    </w:p>
  </w:endnote>
  <w:endnote w:type="continuationSeparator" w:id="0">
    <w:p w14:paraId="674A5C17" w14:textId="77777777" w:rsidR="00EE5A50" w:rsidRDefault="00EE5A50" w:rsidP="004F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09C7" w14:textId="677B602A" w:rsidR="00FB2EB4" w:rsidRPr="00D91077" w:rsidRDefault="00FB2EB4" w:rsidP="00D91077">
    <w:pPr>
      <w:pStyle w:val="Footer"/>
      <w:jc w:val="center"/>
      <w:rPr>
        <w:rFonts w:ascii="Garamond" w:hAnsi="Garamond"/>
        <w:sz w:val="18"/>
        <w:szCs w:val="18"/>
      </w:rPr>
    </w:pPr>
    <w:r w:rsidRPr="00D91077">
      <w:rPr>
        <w:rFonts w:ascii="Garamond" w:hAnsi="Garamond"/>
        <w:sz w:val="18"/>
        <w:szCs w:val="18"/>
      </w:rPr>
      <w:t xml:space="preserve">                                                                                          </w:t>
    </w:r>
    <w:r w:rsidR="00A94B95">
      <w:rPr>
        <w:rFonts w:ascii="Garamond" w:hAnsi="Garamond"/>
        <w:sz w:val="18"/>
        <w:szCs w:val="18"/>
      </w:rPr>
      <w:t xml:space="preserve">                © IBR Ltd.</w:t>
    </w:r>
    <w:r w:rsidRPr="00D91077">
      <w:rPr>
        <w:rFonts w:ascii="Garamond" w:hAnsi="Garamond"/>
        <w:sz w:val="18"/>
        <w:szCs w:val="18"/>
      </w:rPr>
      <w:t xml:space="preserve"> All rights reserved</w:t>
    </w:r>
  </w:p>
  <w:p w14:paraId="40AEDCE7" w14:textId="77777777" w:rsidR="00FB2EB4" w:rsidRPr="00D91077" w:rsidRDefault="00FB2EB4" w:rsidP="00D91077">
    <w:pPr>
      <w:pStyle w:val="Footer"/>
      <w:jc w:val="right"/>
      <w:rPr>
        <w:rFonts w:ascii="Garamond" w:hAnsi="Garamond"/>
        <w:i/>
        <w:iCs/>
      </w:rPr>
    </w:pPr>
  </w:p>
  <w:p w14:paraId="0F5D59F2" w14:textId="77777777" w:rsidR="00FB2EB4" w:rsidRDefault="00FB2E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8C3" w14:textId="77777777" w:rsidR="00EE5A50" w:rsidRDefault="00EE5A50" w:rsidP="004F6970">
      <w:r>
        <w:separator/>
      </w:r>
    </w:p>
  </w:footnote>
  <w:footnote w:type="continuationSeparator" w:id="0">
    <w:p w14:paraId="5DF7937C" w14:textId="77777777" w:rsidR="00EE5A50" w:rsidRDefault="00EE5A50" w:rsidP="004F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CA4"/>
    <w:multiLevelType w:val="hybridMultilevel"/>
    <w:tmpl w:val="F692DB5E"/>
    <w:lvl w:ilvl="0" w:tplc="6686A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06D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61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C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27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6B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7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8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68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A2E1A"/>
    <w:multiLevelType w:val="hybridMultilevel"/>
    <w:tmpl w:val="8AC87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13C5"/>
    <w:multiLevelType w:val="hybridMultilevel"/>
    <w:tmpl w:val="24B8FE92"/>
    <w:lvl w:ilvl="0" w:tplc="B300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6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8F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A7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EF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A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0E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3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01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1034"/>
    <w:multiLevelType w:val="hybridMultilevel"/>
    <w:tmpl w:val="922045AE"/>
    <w:lvl w:ilvl="0" w:tplc="5E6CE7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2BBE"/>
    <w:multiLevelType w:val="hybridMultilevel"/>
    <w:tmpl w:val="71E25D7C"/>
    <w:lvl w:ilvl="0" w:tplc="6686A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1362"/>
    <w:multiLevelType w:val="hybridMultilevel"/>
    <w:tmpl w:val="97A2CECC"/>
    <w:lvl w:ilvl="0" w:tplc="6686A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11A88"/>
    <w:multiLevelType w:val="hybridMultilevel"/>
    <w:tmpl w:val="BCFC8770"/>
    <w:lvl w:ilvl="0" w:tplc="6686A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5450E"/>
    <w:multiLevelType w:val="hybridMultilevel"/>
    <w:tmpl w:val="D222013A"/>
    <w:lvl w:ilvl="0" w:tplc="6686A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4256D"/>
    <w:rsid w:val="000A1B41"/>
    <w:rsid w:val="000E74F8"/>
    <w:rsid w:val="000F192C"/>
    <w:rsid w:val="000F6648"/>
    <w:rsid w:val="001509D9"/>
    <w:rsid w:val="001C4050"/>
    <w:rsid w:val="001E6B9F"/>
    <w:rsid w:val="00211DD9"/>
    <w:rsid w:val="002146F5"/>
    <w:rsid w:val="002458DF"/>
    <w:rsid w:val="002670E3"/>
    <w:rsid w:val="00273671"/>
    <w:rsid w:val="0029292F"/>
    <w:rsid w:val="002A7555"/>
    <w:rsid w:val="002C0591"/>
    <w:rsid w:val="002F1192"/>
    <w:rsid w:val="003A1D89"/>
    <w:rsid w:val="003A1EF9"/>
    <w:rsid w:val="003A4F94"/>
    <w:rsid w:val="003C761C"/>
    <w:rsid w:val="003F7628"/>
    <w:rsid w:val="00437628"/>
    <w:rsid w:val="00442CB7"/>
    <w:rsid w:val="00454236"/>
    <w:rsid w:val="004702BF"/>
    <w:rsid w:val="004C26B6"/>
    <w:rsid w:val="004F6970"/>
    <w:rsid w:val="004F7068"/>
    <w:rsid w:val="005043D2"/>
    <w:rsid w:val="00525CEE"/>
    <w:rsid w:val="0053297E"/>
    <w:rsid w:val="0054044A"/>
    <w:rsid w:val="00544231"/>
    <w:rsid w:val="00553B2D"/>
    <w:rsid w:val="005659B6"/>
    <w:rsid w:val="00571638"/>
    <w:rsid w:val="00586358"/>
    <w:rsid w:val="005B0159"/>
    <w:rsid w:val="005B18DA"/>
    <w:rsid w:val="005D4814"/>
    <w:rsid w:val="005E1BBC"/>
    <w:rsid w:val="00605F69"/>
    <w:rsid w:val="00614051"/>
    <w:rsid w:val="00646E6D"/>
    <w:rsid w:val="006572A1"/>
    <w:rsid w:val="00663DE3"/>
    <w:rsid w:val="00670C05"/>
    <w:rsid w:val="006F5252"/>
    <w:rsid w:val="007117C9"/>
    <w:rsid w:val="00711DD2"/>
    <w:rsid w:val="00756FA2"/>
    <w:rsid w:val="00763EC9"/>
    <w:rsid w:val="00777E12"/>
    <w:rsid w:val="007C3238"/>
    <w:rsid w:val="007C44C5"/>
    <w:rsid w:val="007D3C64"/>
    <w:rsid w:val="007E3C92"/>
    <w:rsid w:val="007E7540"/>
    <w:rsid w:val="007F00D5"/>
    <w:rsid w:val="007F072F"/>
    <w:rsid w:val="0080027F"/>
    <w:rsid w:val="00814BCD"/>
    <w:rsid w:val="00817C06"/>
    <w:rsid w:val="00834BBD"/>
    <w:rsid w:val="00845177"/>
    <w:rsid w:val="00847F27"/>
    <w:rsid w:val="00865E39"/>
    <w:rsid w:val="0088276D"/>
    <w:rsid w:val="009466D2"/>
    <w:rsid w:val="00987339"/>
    <w:rsid w:val="009B5988"/>
    <w:rsid w:val="00A00226"/>
    <w:rsid w:val="00A4676B"/>
    <w:rsid w:val="00A507CA"/>
    <w:rsid w:val="00A52E61"/>
    <w:rsid w:val="00A8421B"/>
    <w:rsid w:val="00A94B95"/>
    <w:rsid w:val="00AC27A6"/>
    <w:rsid w:val="00B439B3"/>
    <w:rsid w:val="00B54A30"/>
    <w:rsid w:val="00B72664"/>
    <w:rsid w:val="00B75C93"/>
    <w:rsid w:val="00C1649C"/>
    <w:rsid w:val="00C42787"/>
    <w:rsid w:val="00C44637"/>
    <w:rsid w:val="00D51AEB"/>
    <w:rsid w:val="00D5534C"/>
    <w:rsid w:val="00D91077"/>
    <w:rsid w:val="00D957AB"/>
    <w:rsid w:val="00DA59D2"/>
    <w:rsid w:val="00DD4C66"/>
    <w:rsid w:val="00E14A22"/>
    <w:rsid w:val="00E14B88"/>
    <w:rsid w:val="00E40E77"/>
    <w:rsid w:val="00E83AD2"/>
    <w:rsid w:val="00E94FA6"/>
    <w:rsid w:val="00EB4907"/>
    <w:rsid w:val="00EE5A50"/>
    <w:rsid w:val="00EE67F1"/>
    <w:rsid w:val="00F65817"/>
    <w:rsid w:val="00F70654"/>
    <w:rsid w:val="00FB25E4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79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22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7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6970"/>
  </w:style>
  <w:style w:type="paragraph" w:styleId="Footer">
    <w:name w:val="footer"/>
    <w:basedOn w:val="Normal"/>
    <w:link w:val="FooterChar"/>
    <w:unhideWhenUsed/>
    <w:rsid w:val="004F697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6970"/>
  </w:style>
  <w:style w:type="paragraph" w:styleId="ListParagraph">
    <w:name w:val="List Paragraph"/>
    <w:basedOn w:val="Normal"/>
    <w:uiPriority w:val="34"/>
    <w:qFormat/>
    <w:rsid w:val="004F6970"/>
    <w:pPr>
      <w:ind w:left="720"/>
    </w:pPr>
    <w:rPr>
      <w:rFonts w:ascii="Calibri" w:hAnsi="Calibri"/>
      <w:sz w:val="22"/>
      <w:szCs w:val="22"/>
      <w:lang w:val="en-US" w:eastAsia="en-US" w:bidi="he-IL"/>
    </w:rPr>
  </w:style>
  <w:style w:type="character" w:styleId="Hyperlink">
    <w:name w:val="Hyperlink"/>
    <w:uiPriority w:val="99"/>
    <w:unhideWhenUsed/>
    <w:rsid w:val="005043D2"/>
    <w:rPr>
      <w:color w:val="0000FF"/>
      <w:u w:val="single"/>
    </w:rPr>
  </w:style>
  <w:style w:type="paragraph" w:customStyle="1" w:styleId="normal-grey-link">
    <w:name w:val="normal-grey-link"/>
    <w:basedOn w:val="Normal"/>
    <w:rsid w:val="00DA59D2"/>
    <w:pPr>
      <w:spacing w:before="100" w:beforeAutospacing="1" w:after="100" w:afterAutospacing="1"/>
    </w:pPr>
    <w:rPr>
      <w:rFonts w:eastAsia="Times New Roman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238"/>
  </w:style>
  <w:style w:type="character" w:styleId="Strong">
    <w:name w:val="Strong"/>
    <w:basedOn w:val="DefaultParagraphFont"/>
    <w:uiPriority w:val="22"/>
    <w:qFormat/>
    <w:rsid w:val="007C32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7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br-marketing@ibrweb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Ben-Chitrit</dc:creator>
  <cp:keywords/>
  <dc:description/>
  <cp:lastModifiedBy>oyTuZ8hBkSkIitgK</cp:lastModifiedBy>
  <cp:revision>24</cp:revision>
  <cp:lastPrinted>2015-03-10T09:18:00Z</cp:lastPrinted>
  <dcterms:created xsi:type="dcterms:W3CDTF">2018-01-03T08:13:00Z</dcterms:created>
  <dcterms:modified xsi:type="dcterms:W3CDTF">2018-03-01T12:20:00Z</dcterms:modified>
</cp:coreProperties>
</file>