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5E85" w:rsidRPr="000755F8" w:rsidRDefault="00985701" w:rsidP="00985701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bookmarkStart w:id="0" w:name="_GoBack"/>
      <w:bookmarkEnd w:id="0"/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>אלי שוקרון</w:t>
      </w:r>
      <w:r w:rsidR="0075223C" w:rsidRPr="000755F8">
        <w:rPr>
          <w:rStyle w:val="a5"/>
          <w:rFonts w:asciiTheme="majorBidi" w:hAnsiTheme="majorBidi" w:cstheme="majorBidi"/>
          <w:b/>
          <w:bCs/>
          <w:sz w:val="24"/>
          <w:szCs w:val="24"/>
          <w:rtl/>
        </w:rPr>
        <w:footnoteReference w:id="1"/>
      </w: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ויואל בן-נון</w:t>
      </w:r>
    </w:p>
    <w:p w:rsidR="00985701" w:rsidRPr="000755F8" w:rsidRDefault="00985701" w:rsidP="00985701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>מקדש מצ</w:t>
      </w:r>
      <w:r w:rsidR="0091645D" w:rsidRPr="000755F8">
        <w:rPr>
          <w:rFonts w:asciiTheme="majorBidi" w:hAnsiTheme="majorBidi" w:cstheme="majorBidi"/>
          <w:b/>
          <w:bCs/>
          <w:sz w:val="24"/>
          <w:szCs w:val="24"/>
          <w:rtl/>
        </w:rPr>
        <w:t>ֵ</w:t>
      </w: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>בה מימי האבות בעיר ש</w:t>
      </w:r>
      <w:r w:rsidR="007C344A" w:rsidRPr="000755F8">
        <w:rPr>
          <w:rFonts w:asciiTheme="majorBidi" w:hAnsiTheme="majorBidi" w:cstheme="majorBidi"/>
          <w:b/>
          <w:bCs/>
          <w:sz w:val="24"/>
          <w:szCs w:val="24"/>
          <w:rtl/>
        </w:rPr>
        <w:t>ָ</w:t>
      </w: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>ל</w:t>
      </w:r>
      <w:r w:rsidR="007C344A" w:rsidRPr="000755F8">
        <w:rPr>
          <w:rFonts w:asciiTheme="majorBidi" w:hAnsiTheme="majorBidi" w:cstheme="majorBidi"/>
          <w:b/>
          <w:bCs/>
          <w:sz w:val="24"/>
          <w:szCs w:val="24"/>
          <w:rtl/>
        </w:rPr>
        <w:t>ֵ</w:t>
      </w: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ם </w:t>
      </w:r>
    </w:p>
    <w:p w:rsidR="00985701" w:rsidRPr="000755F8" w:rsidRDefault="00985701" w:rsidP="00985701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0755F8">
        <w:rPr>
          <w:rFonts w:asciiTheme="majorBidi" w:hAnsiTheme="majorBidi" w:cstheme="majorBidi"/>
          <w:b/>
          <w:bCs/>
          <w:sz w:val="24"/>
          <w:szCs w:val="24"/>
          <w:rtl/>
        </w:rPr>
        <w:t>לימים 'עיר דוד'</w:t>
      </w:r>
    </w:p>
    <w:p w:rsidR="008307F2" w:rsidRPr="0081068D" w:rsidRDefault="008307F2" w:rsidP="0081068D">
      <w:pPr>
        <w:jc w:val="both"/>
        <w:rPr>
          <w:rFonts w:asciiTheme="majorBidi" w:hAnsiTheme="majorBidi" w:cstheme="majorBidi"/>
          <w:sz w:val="24"/>
          <w:szCs w:val="24"/>
        </w:rPr>
      </w:pPr>
      <w:r w:rsidRPr="0081068D">
        <w:rPr>
          <w:rFonts w:asciiTheme="majorBidi" w:hAnsiTheme="majorBidi" w:cstheme="majorBidi" w:hint="cs"/>
          <w:sz w:val="24"/>
          <w:szCs w:val="24"/>
          <w:rtl/>
        </w:rPr>
        <w:t>בשנת 2010 נחשף בעיר דוד מעל הברכה החצובה באזור בית המעיין (מעיין הגיחון) מבנה יוצא דופן ובו הממצאים הבאים בקיצור:</w:t>
      </w:r>
    </w:p>
    <w:p w:rsidR="00F84506" w:rsidRDefault="0011298F" w:rsidP="00513CAE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מדרגות כניסה ממזרח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למבנה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הובילו אל 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מ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שטח 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ישר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חצוב בסלע, ובו כמה חדרים 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 xml:space="preserve">מקבילים </w:t>
      </w:r>
      <w:r w:rsidRPr="000E5B4B">
        <w:rPr>
          <w:rFonts w:asciiTheme="majorBidi" w:hAnsiTheme="majorBidi" w:cstheme="majorBidi"/>
          <w:sz w:val="24"/>
          <w:szCs w:val="24"/>
          <w:rtl/>
        </w:rPr>
        <w:t>– החשוב בהם הוא חדר המצ</w:t>
      </w:r>
      <w:r w:rsidR="0091645D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בה (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הממוקם </w:t>
      </w:r>
      <w:r w:rsidRPr="000E5B4B">
        <w:rPr>
          <w:rFonts w:asciiTheme="majorBidi" w:hAnsiTheme="majorBidi" w:cstheme="majorBidi"/>
          <w:sz w:val="24"/>
          <w:szCs w:val="24"/>
          <w:rtl/>
        </w:rPr>
        <w:t>בחלק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ה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מרכז</w:t>
      </w:r>
      <w:r w:rsidRPr="000E5B4B">
        <w:rPr>
          <w:rFonts w:asciiTheme="majorBidi" w:hAnsiTheme="majorBidi" w:cstheme="majorBidi"/>
          <w:sz w:val="24"/>
          <w:szCs w:val="24"/>
          <w:rtl/>
        </w:rPr>
        <w:t>י של המבנה)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 –</w:t>
      </w:r>
      <w:r w:rsidR="0091645D" w:rsidRPr="000E5B4B">
        <w:rPr>
          <w:rFonts w:asciiTheme="majorBidi" w:hAnsiTheme="majorBidi" w:cstheme="majorBidi"/>
          <w:sz w:val="24"/>
          <w:szCs w:val="24"/>
          <w:rtl/>
        </w:rPr>
        <w:t xml:space="preserve"> מדרגות הכניסה והחדרים החצובים בסלע הם מכלול אחד</w:t>
      </w:r>
      <w:r w:rsidR="00513CAE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11298F" w:rsidRPr="00D6388F" w:rsidRDefault="00F84506" w:rsidP="007C344A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המ</w:t>
      </w:r>
      <w:r w:rsidR="007C344A" w:rsidRPr="00D6388F">
        <w:rPr>
          <w:rFonts w:asciiTheme="majorBidi" w:hAnsiTheme="majorBidi" w:cstheme="majorBidi"/>
          <w:b/>
          <w:bCs/>
          <w:sz w:val="24"/>
          <w:szCs w:val="24"/>
          <w:rtl/>
        </w:rPr>
        <w:t>צֵבה</w:t>
      </w:r>
    </w:p>
    <w:p w:rsidR="0011298F" w:rsidRDefault="0011298F" w:rsidP="00212AC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המצ</w:t>
      </w:r>
      <w:r w:rsidR="0091645D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בה הייחודית</w:t>
      </w:r>
      <w:r w:rsidR="00A12037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2"/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עשויה מלוח אבן דק שעובי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ו –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5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ס"מ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 xml:space="preserve"> בלבד!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גובהו –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55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ס"מ, ואורכו –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85 </w:t>
      </w:r>
      <w:r w:rsidRPr="000E5B4B">
        <w:rPr>
          <w:rFonts w:asciiTheme="majorBidi" w:hAnsiTheme="majorBidi" w:cstheme="majorBidi"/>
          <w:sz w:val="24"/>
          <w:szCs w:val="24"/>
          <w:rtl/>
        </w:rPr>
        <w:t>ס"מ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>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>לוח האבן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, שאין עליו שום תמונה,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נמצא מוצב</w:t>
      </w:r>
      <w:r w:rsidR="00AB108E" w:rsidRPr="000E5B4B">
        <w:rPr>
          <w:rFonts w:asciiTheme="majorBidi" w:hAnsiTheme="majorBidi" w:cstheme="majorBidi"/>
          <w:sz w:val="24"/>
          <w:szCs w:val="24"/>
          <w:rtl/>
        </w:rPr>
        <w:t xml:space="preserve"> על הסלע החצוב והחשוף,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בתמיכה חזקה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 xml:space="preserve"> ומקורית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של אבנים מלמטה, מכל צדדי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>.</w:t>
      </w:r>
    </w:p>
    <w:p w:rsidR="0081068D" w:rsidRDefault="00571475" w:rsidP="0081068D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81068D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173259" cy="2300804"/>
            <wp:effectExtent l="0" t="0" r="0" b="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259" cy="2300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68D">
        <w:rPr>
          <w:rFonts w:asciiTheme="majorBidi" w:hAnsiTheme="majorBidi" w:cstheme="majorBidi" w:hint="cs"/>
          <w:b/>
          <w:bCs/>
          <w:sz w:val="24"/>
          <w:szCs w:val="24"/>
          <w:rtl/>
        </w:rPr>
        <w:t xml:space="preserve"> </w:t>
      </w:r>
      <w:r w:rsidR="0081068D">
        <w:rPr>
          <w:rFonts w:asciiTheme="majorBidi" w:hAnsiTheme="majorBidi" w:cstheme="majorBidi" w:hint="cs"/>
          <w:sz w:val="24"/>
          <w:szCs w:val="24"/>
          <w:rtl/>
        </w:rPr>
        <w:t xml:space="preserve">צילום: </w:t>
      </w:r>
      <w:r w:rsidR="0081068D" w:rsidRPr="005D1AB8">
        <w:rPr>
          <w:rFonts w:asciiTheme="majorBidi" w:hAnsiTheme="majorBidi" w:cs="Times New Roman"/>
          <w:sz w:val="24"/>
          <w:szCs w:val="24"/>
          <w:rtl/>
        </w:rPr>
        <w:t xml:space="preserve">ולדימיר </w:t>
      </w:r>
      <w:proofErr w:type="spellStart"/>
      <w:r w:rsidR="0081068D" w:rsidRPr="005D1AB8">
        <w:rPr>
          <w:rFonts w:asciiTheme="majorBidi" w:hAnsiTheme="majorBidi" w:cs="Times New Roman"/>
          <w:sz w:val="24"/>
          <w:szCs w:val="24"/>
          <w:rtl/>
        </w:rPr>
        <w:t>נייחין</w:t>
      </w:r>
      <w:proofErr w:type="spellEnd"/>
    </w:p>
    <w:p w:rsidR="00BC3011" w:rsidRDefault="00571475" w:rsidP="007C344A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81068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3176270" cy="2301617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22" cy="231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2E6" w:rsidRDefault="00571475" w:rsidP="007C344A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81068D"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3194190" cy="2117402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737" cy="212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011" w:rsidRDefault="00BC3011" w:rsidP="007C344A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</w:p>
    <w:p w:rsidR="00F84506" w:rsidRPr="00D6388F" w:rsidRDefault="00F84506" w:rsidP="007C344A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חדר המ</w:t>
      </w:r>
      <w:r w:rsidR="007C344A" w:rsidRPr="00D6388F">
        <w:rPr>
          <w:rFonts w:asciiTheme="majorBidi" w:hAnsiTheme="majorBidi" w:cstheme="majorBidi"/>
          <w:b/>
          <w:bCs/>
          <w:sz w:val="24"/>
          <w:szCs w:val="24"/>
          <w:rtl/>
        </w:rPr>
        <w:t>ז</w:t>
      </w: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ב</w:t>
      </w:r>
      <w:r w:rsidR="007C344A" w:rsidRPr="00D6388F">
        <w:rPr>
          <w:rFonts w:asciiTheme="majorBidi" w:hAnsiTheme="majorBidi" w:cstheme="majorBidi"/>
          <w:b/>
          <w:bCs/>
          <w:sz w:val="24"/>
          <w:szCs w:val="24"/>
          <w:rtl/>
        </w:rPr>
        <w:t>ח</w:t>
      </w:r>
    </w:p>
    <w:p w:rsidR="00F84506" w:rsidRDefault="00AB108E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בפינת חדר מצפון לחדר המצ</w:t>
      </w:r>
      <w:r w:rsidR="0091645D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בה נחשף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</w:t>
      </w:r>
      <w:r w:rsidRPr="000E5B4B">
        <w:rPr>
          <w:rFonts w:asciiTheme="majorBidi" w:hAnsiTheme="majorBidi" w:cstheme="majorBidi"/>
          <w:sz w:val="24"/>
          <w:szCs w:val="24"/>
          <w:rtl/>
        </w:rPr>
        <w:t>ר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>בע חצוב מורם מעט, וצמודה לו תעלת ניקוז קטנה. מידות ה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</w:t>
      </w:r>
      <w:r w:rsidRPr="000E5B4B">
        <w:rPr>
          <w:rFonts w:asciiTheme="majorBidi" w:hAnsiTheme="majorBidi" w:cstheme="majorBidi"/>
          <w:sz w:val="24"/>
          <w:szCs w:val="24"/>
          <w:rtl/>
        </w:rPr>
        <w:t>ר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>בע הן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145</w:t>
      </w:r>
      <w:r w:rsidR="006E00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421CF" w:rsidRPr="000E5B4B">
        <w:rPr>
          <w:rFonts w:asciiTheme="majorBidi" w:hAnsiTheme="majorBidi" w:cstheme="majorBidi"/>
          <w:sz w:val="24"/>
          <w:szCs w:val="24"/>
        </w:rPr>
        <w:t>X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100</w:t>
      </w:r>
      <w:r w:rsidR="006E004A" w:rsidRPr="000E5B4B">
        <w:rPr>
          <w:rFonts w:asciiTheme="majorBidi" w:hAnsiTheme="majorBidi" w:cstheme="majorBidi"/>
          <w:sz w:val="24"/>
          <w:szCs w:val="24"/>
          <w:rtl/>
        </w:rPr>
        <w:t xml:space="preserve"> ס"מ, והן נראות מתאימות למזבח שהוצב שם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;</w:t>
      </w:r>
      <w:r w:rsidR="002E1109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3"/>
      </w:r>
      <w:r w:rsidR="006E004A" w:rsidRPr="000E5B4B">
        <w:rPr>
          <w:rFonts w:asciiTheme="majorBidi" w:hAnsiTheme="majorBidi" w:cstheme="majorBidi"/>
          <w:sz w:val="24"/>
          <w:szCs w:val="24"/>
          <w:rtl/>
        </w:rPr>
        <w:t xml:space="preserve"> תעלת הניקוז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 הקטנה</w:t>
      </w:r>
      <w:r w:rsidR="00A27011">
        <w:rPr>
          <w:rFonts w:asciiTheme="majorBidi" w:hAnsiTheme="majorBidi" w:cstheme="majorBidi"/>
          <w:sz w:val="24"/>
          <w:szCs w:val="24"/>
          <w:rtl/>
        </w:rPr>
        <w:t xml:space="preserve"> מחזקת מאד</w:t>
      </w:r>
      <w:r w:rsidR="006E00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הנח</w:t>
      </w:r>
      <w:r w:rsidR="006E004A" w:rsidRPr="000E5B4B">
        <w:rPr>
          <w:rFonts w:asciiTheme="majorBidi" w:hAnsiTheme="majorBidi" w:cstheme="majorBidi"/>
          <w:sz w:val="24"/>
          <w:szCs w:val="24"/>
          <w:rtl/>
        </w:rPr>
        <w:t>ה זאת.</w:t>
      </w:r>
      <w:r w:rsidR="00241668" w:rsidRPr="00241668"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:rsidR="00A54DA9" w:rsidRPr="000E5B4B" w:rsidRDefault="00DB083D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2504777" cy="3771900"/>
            <wp:effectExtent l="0" t="0" r="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002" cy="377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98F" w:rsidRPr="00D6388F" w:rsidRDefault="007C344A" w:rsidP="00F421CF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בית הבד</w:t>
      </w:r>
    </w:p>
    <w:p w:rsidR="006E004A" w:rsidRPr="000E5B4B" w:rsidRDefault="006E004A" w:rsidP="00212AC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בחדר הצפוני של משטח הסלע נמצא בית בד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 xml:space="preserve"> קטן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חצוב, שנועד ככל הנראה להפקת שמן קודש מיוחד, לפולחן מרכזי של מקדש המצ</w:t>
      </w:r>
      <w:r w:rsidR="0091645D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בה. מידות בית הבד הן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220 </w:t>
      </w:r>
      <w:r w:rsidR="007C344A" w:rsidRPr="000E5B4B">
        <w:rPr>
          <w:rFonts w:asciiTheme="majorBidi" w:hAnsiTheme="majorBidi" w:cstheme="majorBidi"/>
          <w:sz w:val="24"/>
          <w:szCs w:val="24"/>
        </w:rPr>
        <w:t>X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155 ס"מ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;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ברור, שמדובר בכמויות קטנות של שמן, לא לתצרוכת ביתית, וגם לא לפולחן </w:t>
      </w:r>
      <w:r w:rsidR="00A12037" w:rsidRPr="000E5B4B">
        <w:rPr>
          <w:rFonts w:asciiTheme="majorBidi" w:hAnsiTheme="majorBidi" w:cstheme="majorBidi"/>
          <w:sz w:val="24"/>
          <w:szCs w:val="24"/>
          <w:rtl/>
        </w:rPr>
        <w:t>ציבור</w:t>
      </w:r>
      <w:r w:rsidRPr="000E5B4B">
        <w:rPr>
          <w:rFonts w:asciiTheme="majorBidi" w:hAnsiTheme="majorBidi" w:cstheme="majorBidi"/>
          <w:sz w:val="24"/>
          <w:szCs w:val="24"/>
          <w:rtl/>
        </w:rPr>
        <w:t>י.</w:t>
      </w:r>
    </w:p>
    <w:p w:rsidR="00F84506" w:rsidRPr="005B2A89" w:rsidRDefault="007C344A" w:rsidP="00F421CF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5B2A89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החדר מאחורי </w:t>
      </w:r>
      <w:r w:rsidR="00F84506" w:rsidRPr="005B2A89">
        <w:rPr>
          <w:rFonts w:asciiTheme="majorBidi" w:hAnsiTheme="majorBidi" w:cstheme="majorBidi"/>
          <w:b/>
          <w:bCs/>
          <w:sz w:val="24"/>
          <w:szCs w:val="24"/>
          <w:rtl/>
        </w:rPr>
        <w:t>בית הבד</w:t>
      </w:r>
    </w:p>
    <w:p w:rsidR="00F421CF" w:rsidRDefault="00F421CF" w:rsidP="00212AC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מאחורי בית הבד נמצא חדרון, 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>ככל ה</w:t>
      </w:r>
      <w:r w:rsidRPr="000E5B4B">
        <w:rPr>
          <w:rFonts w:asciiTheme="majorBidi" w:hAnsiTheme="majorBidi" w:cstheme="majorBidi"/>
          <w:sz w:val="24"/>
          <w:szCs w:val="24"/>
          <w:rtl/>
        </w:rPr>
        <w:t>נראה מחסן</w:t>
      </w:r>
      <w:r w:rsidR="002E1109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2E1109" w:rsidRPr="000E5B4B">
        <w:rPr>
          <w:rFonts w:asciiTheme="majorBidi" w:hAnsiTheme="majorBidi" w:cstheme="majorBidi"/>
          <w:sz w:val="24"/>
          <w:szCs w:val="24"/>
          <w:rtl/>
        </w:rPr>
        <w:t xml:space="preserve">ובו נמצאו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הרבה שברי קנקנים על רצפת החדר. </w:t>
      </w:r>
    </w:p>
    <w:p w:rsidR="007C344A" w:rsidRPr="000E5B4B" w:rsidRDefault="00DB083D" w:rsidP="002A4D6D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2857500" cy="4261510"/>
            <wp:effectExtent l="0" t="0" r="0" b="5715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6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D6D" w:rsidRPr="00D6388F" w:rsidRDefault="0091645D" w:rsidP="002A4D6D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הממצא הקרמי </w:t>
      </w:r>
      <w:proofErr w:type="spellStart"/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והתיארוך</w:t>
      </w:r>
      <w:proofErr w:type="spellEnd"/>
    </w:p>
    <w:p w:rsidR="0091645D" w:rsidRPr="000E5B4B" w:rsidRDefault="0091645D" w:rsidP="0060150D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חלק ה</w:t>
      </w:r>
      <w:r w:rsidRPr="000E5B4B">
        <w:rPr>
          <w:rFonts w:asciiTheme="majorBidi" w:hAnsiTheme="majorBidi" w:cstheme="majorBidi"/>
          <w:sz w:val="24"/>
          <w:szCs w:val="24"/>
          <w:rtl/>
        </w:rPr>
        <w:t>מזרח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י של המכלול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נמצאו חרסים מובהקים מן המאה ה-18 לפנה</w:t>
      </w:r>
      <w:r w:rsidR="00A27011">
        <w:rPr>
          <w:rFonts w:asciiTheme="majorBidi" w:hAnsiTheme="majorBidi" w:cstheme="majorBidi"/>
          <w:sz w:val="24"/>
          <w:szCs w:val="24"/>
          <w:rtl/>
        </w:rPr>
        <w:t xml:space="preserve">"ס, היא התקופה (ברונזה תיכונה </w:t>
      </w:r>
      <w:r w:rsidR="00D00DB4">
        <w:rPr>
          <w:rFonts w:asciiTheme="majorBidi" w:hAnsiTheme="majorBidi" w:cstheme="majorBidi"/>
          <w:sz w:val="24"/>
          <w:szCs w:val="24"/>
        </w:rPr>
        <w:t>II</w:t>
      </w:r>
      <w:r w:rsidR="00615A47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E5B4B">
        <w:rPr>
          <w:rFonts w:asciiTheme="majorBidi" w:hAnsiTheme="majorBidi" w:cstheme="majorBidi"/>
          <w:sz w:val="24"/>
          <w:szCs w:val="24"/>
          <w:rtl/>
        </w:rPr>
        <w:t>ב) של מגדלי הביצור העצומים מעל למעיין הגיחון, ושל הברֵכה הגדולה שנחשפה מדרום למעיין.</w:t>
      </w:r>
    </w:p>
    <w:p w:rsidR="0091645D" w:rsidRPr="000E5B4B" w:rsidRDefault="0091645D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מכאן, שמקדש המצֵבה ה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>יה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חלק בלתי נפרד מ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ן הביצור סביב המעיין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 ומן הברֵכה, ו</w:t>
      </w:r>
      <w:r w:rsidR="00665263" w:rsidRPr="000E5B4B">
        <w:rPr>
          <w:rFonts w:asciiTheme="majorBidi" w:hAnsiTheme="majorBidi" w:cstheme="majorBidi"/>
          <w:sz w:val="24"/>
          <w:szCs w:val="24"/>
          <w:rtl/>
        </w:rPr>
        <w:t xml:space="preserve">לפיכך 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הוא מסמן את זהותה הדתית של העיר כבר בתקופה הקדומה ההיא</w:t>
      </w:r>
      <w:r w:rsidR="007E2660" w:rsidRPr="000E5B4B">
        <w:rPr>
          <w:rFonts w:asciiTheme="majorBidi" w:hAnsiTheme="majorBidi" w:cstheme="majorBidi"/>
          <w:sz w:val="24"/>
          <w:szCs w:val="24"/>
          <w:rtl/>
        </w:rPr>
        <w:t>, היא התקופה המתאימה לימי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 xml:space="preserve"> מלכיצדק</w:t>
      </w:r>
      <w:r w:rsidR="007E2660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="007E2660" w:rsidRPr="000E5B4B">
        <w:rPr>
          <w:rFonts w:asciiTheme="majorBidi" w:hAnsiTheme="majorBidi" w:cstheme="majorBidi"/>
          <w:sz w:val="24"/>
          <w:szCs w:val="24"/>
          <w:rtl/>
        </w:rPr>
        <w:t>אברהם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.</w:t>
      </w:r>
      <w:r w:rsidR="007E2660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4"/>
      </w:r>
    </w:p>
    <w:p w:rsidR="00382DFD" w:rsidRDefault="000E5B4B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>ל</w:t>
      </w:r>
      <w:r w:rsidR="00382DFD" w:rsidRPr="000E5B4B">
        <w:rPr>
          <w:rFonts w:asciiTheme="majorBidi" w:hAnsiTheme="majorBidi" w:cstheme="majorBidi"/>
          <w:sz w:val="24"/>
          <w:szCs w:val="24"/>
          <w:rtl/>
        </w:rPr>
        <w:t>רצפת הסלע החצובה בחדרי המקדש אין שכבות, והיא הייתה קלה מאד לניקוי בכל תקופות הפעילות; לכן נשארו עליה רק חרסים מעטים מהתקופה האחרונה של פעילות המקדש, כלומר, מן המאה ה-8 לפנה"ס.</w:t>
      </w:r>
    </w:p>
    <w:p w:rsidR="00241668" w:rsidRPr="000E5B4B" w:rsidRDefault="00241668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F84506" w:rsidRPr="00D6388F" w:rsidRDefault="000E5B4B" w:rsidP="00F84506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 w:hint="cs"/>
          <w:b/>
          <w:bCs/>
          <w:sz w:val="24"/>
          <w:szCs w:val="24"/>
          <w:rtl/>
        </w:rPr>
        <w:t>ה</w:t>
      </w:r>
      <w:r w:rsidR="00F84506" w:rsidRPr="00D6388F">
        <w:rPr>
          <w:rFonts w:asciiTheme="majorBidi" w:hAnsiTheme="majorBidi" w:cstheme="majorBidi"/>
          <w:b/>
          <w:bCs/>
          <w:sz w:val="24"/>
          <w:szCs w:val="24"/>
          <w:rtl/>
        </w:rPr>
        <w:t>קשר</w:t>
      </w:r>
      <w:r w:rsidR="000067F7" w:rsidRPr="00D6388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בין הממצאים</w:t>
      </w:r>
      <w:r w:rsidR="00F84506" w:rsidRPr="00D6388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 ל</w:t>
      </w:r>
      <w:r w:rsidR="000067F7" w:rsidRPr="00D6388F">
        <w:rPr>
          <w:rFonts w:asciiTheme="majorBidi" w:hAnsiTheme="majorBidi" w:cstheme="majorBidi"/>
          <w:b/>
          <w:bCs/>
          <w:sz w:val="24"/>
          <w:szCs w:val="24"/>
          <w:rtl/>
        </w:rPr>
        <w:t xml:space="preserve">בין </w:t>
      </w:r>
      <w:r w:rsidR="00F84506" w:rsidRPr="00D6388F">
        <w:rPr>
          <w:rFonts w:asciiTheme="majorBidi" w:hAnsiTheme="majorBidi" w:cstheme="majorBidi"/>
          <w:b/>
          <w:bCs/>
          <w:sz w:val="24"/>
          <w:szCs w:val="24"/>
          <w:rtl/>
        </w:rPr>
        <w:t>ספר בראשית</w:t>
      </w:r>
      <w:r w:rsidR="006B6CD2" w:rsidRPr="00D6388F">
        <w:rPr>
          <w:rStyle w:val="a5"/>
          <w:rFonts w:asciiTheme="majorBidi" w:hAnsiTheme="majorBidi" w:cstheme="majorBidi"/>
          <w:b/>
          <w:bCs/>
          <w:sz w:val="24"/>
          <w:szCs w:val="24"/>
          <w:rtl/>
        </w:rPr>
        <w:footnoteReference w:id="5"/>
      </w:r>
    </w:p>
    <w:p w:rsidR="00F84506" w:rsidRPr="000E5B4B" w:rsidRDefault="00F84506" w:rsidP="005B2A8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את הקשר הייחודי בין אבן המצֵבה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הדקה, שהוצבה במאונך,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לבין השמן שהופק בבית הבד בתוך המקדש, אפשר למצוא בתיאור המקראי בספר בראשית</w:t>
      </w:r>
      <w:r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6"/>
      </w:r>
      <w:r w:rsidR="005B2A89">
        <w:rPr>
          <w:rFonts w:asciiTheme="majorBidi" w:hAnsiTheme="majorBidi" w:cstheme="majorBidi" w:hint="cs"/>
          <w:sz w:val="24"/>
          <w:szCs w:val="24"/>
          <w:rtl/>
        </w:rPr>
        <w:t>:</w:t>
      </w:r>
    </w:p>
    <w:p w:rsidR="00F84506" w:rsidRPr="000E5B4B" w:rsidRDefault="00F84506" w:rsidP="00F84506">
      <w:pPr>
        <w:ind w:left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lastRenderedPageBreak/>
        <w:t>"וייקץ יעקב משנתו, ויאמר, אכן יש ה' במקום הזה ... מה נורא המקום הזה, אין זה כי אם בית א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להים, וזה שער השמים –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וישכם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יעקב בבקר,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ויקח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את האבן אשר שָׂם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מְרַאֲשֹתָיו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>, וַיָשֶׂם אֹתָהּ מַצֵבָה, וַיִצֹק שמן על רֹאשָהּ"</w:t>
      </w:r>
      <w:r w:rsidR="005B2A8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5B2A89" w:rsidRPr="005B2A89">
        <w:rPr>
          <w:rFonts w:asciiTheme="majorBidi" w:hAnsiTheme="majorBidi" w:cs="Times New Roman"/>
          <w:sz w:val="24"/>
          <w:szCs w:val="24"/>
          <w:rtl/>
        </w:rPr>
        <w:t xml:space="preserve">(כ"ח, </w:t>
      </w:r>
      <w:proofErr w:type="spellStart"/>
      <w:r w:rsidR="005B2A89" w:rsidRPr="005B2A89">
        <w:rPr>
          <w:rFonts w:asciiTheme="majorBidi" w:hAnsiTheme="majorBidi" w:cs="Times New Roman"/>
          <w:sz w:val="24"/>
          <w:szCs w:val="24"/>
          <w:rtl/>
        </w:rPr>
        <w:t>טז-יח</w:t>
      </w:r>
      <w:proofErr w:type="spellEnd"/>
      <w:r w:rsidR="005B2A89" w:rsidRPr="005B2A89">
        <w:rPr>
          <w:rFonts w:asciiTheme="majorBidi" w:hAnsiTheme="majorBidi" w:cs="Times New Roman"/>
          <w:sz w:val="24"/>
          <w:szCs w:val="24"/>
          <w:rtl/>
        </w:rPr>
        <w:t>)</w:t>
      </w:r>
      <w:r w:rsidR="005B2A89">
        <w:rPr>
          <w:rFonts w:asciiTheme="majorBidi" w:hAnsiTheme="majorBidi" w:cs="Times New Roman" w:hint="cs"/>
          <w:sz w:val="24"/>
          <w:szCs w:val="24"/>
          <w:rtl/>
        </w:rPr>
        <w:t>.</w:t>
      </w:r>
    </w:p>
    <w:p w:rsidR="009B256B" w:rsidRPr="000E5B4B" w:rsidRDefault="00D00DB4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sz w:val="24"/>
          <w:szCs w:val="24"/>
          <w:rtl/>
        </w:rPr>
        <w:t xml:space="preserve">קשר נוסף בין שתי הפרשיות הוא </w:t>
      </w:r>
      <w:r>
        <w:rPr>
          <w:rFonts w:asciiTheme="majorBidi" w:hAnsiTheme="majorBidi" w:cstheme="majorBidi"/>
          <w:sz w:val="24"/>
          <w:szCs w:val="24"/>
          <w:rtl/>
        </w:rPr>
        <w:t>המעשר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>
        <w:rPr>
          <w:rFonts w:asciiTheme="majorBidi" w:hAnsiTheme="majorBidi" w:cstheme="majorBidi"/>
          <w:sz w:val="24"/>
          <w:szCs w:val="24"/>
          <w:rtl/>
        </w:rPr>
        <w:t>–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נתן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 ל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מלכיצדק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מלך שָלֵם"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 "והוא כֹהן אֵל עליון ... </w:t>
      </w:r>
      <w:proofErr w:type="spellStart"/>
      <w:r w:rsidR="009B256B" w:rsidRPr="000E5B4B">
        <w:rPr>
          <w:rFonts w:asciiTheme="majorBidi" w:hAnsiTheme="majorBidi" w:cstheme="majorBidi"/>
          <w:sz w:val="24"/>
          <w:szCs w:val="24"/>
          <w:rtl/>
        </w:rPr>
        <w:t>ויתן</w:t>
      </w:r>
      <w:proofErr w:type="spellEnd"/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 לו מעשר מִכֹּל" (בראשית י"ד, </w:t>
      </w:r>
      <w:proofErr w:type="spellStart"/>
      <w:r w:rsidR="009B256B" w:rsidRPr="000E5B4B">
        <w:rPr>
          <w:rFonts w:asciiTheme="majorBidi" w:hAnsiTheme="majorBidi" w:cstheme="majorBidi"/>
          <w:sz w:val="24"/>
          <w:szCs w:val="24"/>
          <w:rtl/>
        </w:rPr>
        <w:t>יח</w:t>
      </w:r>
      <w:proofErr w:type="spellEnd"/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-כ),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כלומר, 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מכל מה שנלקח</w:t>
      </w:r>
      <w:r>
        <w:rPr>
          <w:rFonts w:asciiTheme="majorBidi" w:hAnsiTheme="majorBidi" w:cstheme="majorBidi"/>
          <w:sz w:val="24"/>
          <w:szCs w:val="24"/>
          <w:rtl/>
        </w:rPr>
        <w:t xml:space="preserve"> בקרב</w:t>
      </w:r>
      <w:r>
        <w:rPr>
          <w:rFonts w:asciiTheme="majorBidi" w:hAnsiTheme="majorBidi" w:cstheme="majorBidi" w:hint="cs"/>
          <w:sz w:val="24"/>
          <w:szCs w:val="24"/>
          <w:rtl/>
        </w:rPr>
        <w:t>.</w:t>
      </w:r>
      <w:r>
        <w:rPr>
          <w:rFonts w:asciiTheme="majorBidi" w:hAnsiTheme="majorBidi" w:cstheme="majorBidi"/>
          <w:sz w:val="24"/>
          <w:szCs w:val="24"/>
          <w:rtl/>
        </w:rPr>
        <w:t xml:space="preserve"> </w:t>
      </w:r>
      <w:r>
        <w:rPr>
          <w:rFonts w:asciiTheme="majorBidi" w:hAnsiTheme="majorBidi" w:cstheme="majorBidi" w:hint="cs"/>
          <w:sz w:val="24"/>
          <w:szCs w:val="24"/>
          <w:rtl/>
        </w:rPr>
        <w:t>והנה עם הקמת</w:t>
      </w:r>
      <w:r>
        <w:rPr>
          <w:rFonts w:asciiTheme="majorBidi" w:hAnsiTheme="majorBidi" w:cstheme="majorBidi"/>
          <w:sz w:val="24"/>
          <w:szCs w:val="24"/>
          <w:rtl/>
        </w:rPr>
        <w:t xml:space="preserve"> המצֵבה של יעקב בבית-אל,</w:t>
      </w:r>
      <w:r>
        <w:rPr>
          <w:rFonts w:asciiTheme="majorBidi" w:hAnsiTheme="majorBidi" w:cstheme="majorBidi" w:hint="cs"/>
          <w:sz w:val="24"/>
          <w:szCs w:val="24"/>
          <w:rtl/>
        </w:rPr>
        <w:t xml:space="preserve"> נדר</w:t>
      </w:r>
      <w:r w:rsidR="00AC4636">
        <w:rPr>
          <w:rFonts w:asciiTheme="majorBidi" w:hAnsiTheme="majorBidi" w:cstheme="majorBidi"/>
          <w:sz w:val="24"/>
          <w:szCs w:val="24"/>
          <w:rtl/>
        </w:rPr>
        <w:t xml:space="preserve"> יעקב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 xml:space="preserve"> אל מול אבן המצבה שיצק עליה שמן, 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>ו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סיים את התחייבותו במ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עשר העתידי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:</w:t>
      </w:r>
    </w:p>
    <w:p w:rsidR="009B256B" w:rsidRPr="000E5B4B" w:rsidRDefault="009B256B" w:rsidP="009B256B">
      <w:pPr>
        <w:ind w:left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"... והיה ה' לי לא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>להים; והאבן הזאת אשר שַׂמתי מצֵבה יהיה בית א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להים, וכל אשר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תתן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לי עַשֵׂר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אֲעַשְׂרֶנו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ּ לך"! (בראשית כ"ח,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כא-כב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>).</w:t>
      </w:r>
    </w:p>
    <w:p w:rsidR="00133013" w:rsidRDefault="004547B3" w:rsidP="00F84506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הכניסה ממזרח מוכרת לנו ממקדשים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יהודאיים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(כמו בתל ערד),</w:t>
      </w:r>
      <w:r w:rsidR="007E2660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7"/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ו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 xml:space="preserve">זהו גם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ציר הכיוון המתועד במקרא – 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 xml:space="preserve">תחילה </w:t>
      </w:r>
      <w:r w:rsidRPr="000E5B4B">
        <w:rPr>
          <w:rFonts w:asciiTheme="majorBidi" w:hAnsiTheme="majorBidi" w:cstheme="majorBidi"/>
          <w:sz w:val="24"/>
          <w:szCs w:val="24"/>
          <w:rtl/>
        </w:rPr>
        <w:t>במשכן (שמות כ"ז,</w:t>
      </w:r>
      <w:r w:rsidR="00BC3011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proofErr w:type="spellStart"/>
      <w:r w:rsidR="00BC3011">
        <w:rPr>
          <w:rFonts w:asciiTheme="majorBidi" w:hAnsiTheme="majorBidi" w:cstheme="majorBidi" w:hint="cs"/>
          <w:sz w:val="24"/>
          <w:szCs w:val="24"/>
          <w:rtl/>
        </w:rPr>
        <w:t>יג</w:t>
      </w:r>
      <w:r w:rsidRPr="000E5B4B">
        <w:rPr>
          <w:rFonts w:asciiTheme="majorBidi" w:hAnsiTheme="majorBidi" w:cstheme="majorBidi"/>
          <w:sz w:val="24"/>
          <w:szCs w:val="24"/>
          <w:rtl/>
        </w:rPr>
        <w:t>-טז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>), ו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 xml:space="preserve">לבסוף </w:t>
      </w:r>
      <w:r w:rsidRPr="000E5B4B">
        <w:rPr>
          <w:rFonts w:asciiTheme="majorBidi" w:hAnsiTheme="majorBidi" w:cstheme="majorBidi"/>
          <w:sz w:val="24"/>
          <w:szCs w:val="24"/>
          <w:rtl/>
        </w:rPr>
        <w:t>ב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נבואת יחזקאל (ח',</w:t>
      </w:r>
      <w:r w:rsidR="003D1109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proofErr w:type="spellStart"/>
      <w:r w:rsidR="00907375" w:rsidRPr="000E5B4B">
        <w:rPr>
          <w:rFonts w:asciiTheme="majorBidi" w:hAnsiTheme="majorBidi" w:cstheme="majorBidi"/>
          <w:sz w:val="24"/>
          <w:szCs w:val="24"/>
          <w:rtl/>
        </w:rPr>
        <w:t>טז</w:t>
      </w:r>
      <w:proofErr w:type="spellEnd"/>
      <w:r w:rsidR="00907375" w:rsidRPr="000E5B4B">
        <w:rPr>
          <w:rFonts w:asciiTheme="majorBidi" w:hAnsiTheme="majorBidi" w:cstheme="majorBidi"/>
          <w:sz w:val="24"/>
          <w:szCs w:val="24"/>
          <w:rtl/>
        </w:rPr>
        <w:t>) נגד החוטאים (בסוף ימי בית ראשון), אשר עמדו "פתח היכל ה'... א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ֲ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ח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ר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יהם אל היכל ה' ופניהם ק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 xml:space="preserve">דמה, והמה </w:t>
      </w:r>
      <w:proofErr w:type="spellStart"/>
      <w:r w:rsidR="00907375" w:rsidRPr="000E5B4B">
        <w:rPr>
          <w:rFonts w:asciiTheme="majorBidi" w:hAnsiTheme="majorBidi" w:cstheme="majorBidi"/>
          <w:sz w:val="24"/>
          <w:szCs w:val="24"/>
          <w:rtl/>
        </w:rPr>
        <w:t>מ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ִ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שת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ַ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ח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ֲ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ִ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ית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ֶ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ם</w:t>
      </w:r>
      <w:proofErr w:type="spellEnd"/>
      <w:r w:rsidR="00907375" w:rsidRPr="000E5B4B">
        <w:rPr>
          <w:rFonts w:asciiTheme="majorBidi" w:hAnsiTheme="majorBidi" w:cstheme="majorBidi"/>
          <w:sz w:val="24"/>
          <w:szCs w:val="24"/>
          <w:rtl/>
        </w:rPr>
        <w:t xml:space="preserve"> ק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907375" w:rsidRPr="000E5B4B">
        <w:rPr>
          <w:rFonts w:asciiTheme="majorBidi" w:hAnsiTheme="majorBidi" w:cstheme="majorBidi"/>
          <w:sz w:val="24"/>
          <w:szCs w:val="24"/>
          <w:rtl/>
        </w:rPr>
        <w:t>דמה לשמש"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;</w:t>
      </w:r>
      <w:r w:rsidR="00A74395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 xml:space="preserve">את הפתח ממזרח אנו מוצאים גם </w:t>
      </w:r>
      <w:r w:rsidR="00A74395" w:rsidRPr="000E5B4B">
        <w:rPr>
          <w:rFonts w:asciiTheme="majorBidi" w:hAnsiTheme="majorBidi" w:cstheme="majorBidi"/>
          <w:sz w:val="24"/>
          <w:szCs w:val="24"/>
          <w:rtl/>
        </w:rPr>
        <w:t xml:space="preserve">בתיאור ההיכל שייבנה בעתיד, וכבוד ה' ישוב אליו "מדרך הקדים" (יחזקאל מ', 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ו; מ"ג, א-ב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>; וכן בזכריה י"ד, ד</w:t>
      </w:r>
      <w:r w:rsidR="00F421CF" w:rsidRPr="000E5B4B">
        <w:rPr>
          <w:rFonts w:asciiTheme="majorBidi" w:hAnsiTheme="majorBidi" w:cstheme="majorBidi"/>
          <w:sz w:val="24"/>
          <w:szCs w:val="24"/>
          <w:rtl/>
        </w:rPr>
        <w:t>);</w:t>
      </w:r>
      <w:r w:rsidR="00A74395" w:rsidRPr="000E5B4B">
        <w:rPr>
          <w:rFonts w:asciiTheme="majorBidi" w:hAnsiTheme="majorBidi" w:cstheme="majorBidi"/>
          <w:sz w:val="24"/>
          <w:szCs w:val="24"/>
          <w:rtl/>
        </w:rPr>
        <w:t xml:space="preserve"> מתוך דבריו הקשים של יחזקאל נגד החוטאים אנו מבינים, שהאמונה בה' המבוטאת במקדש עמדה בניגוד חריף 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לסוגדים לשמש, שהשתחוו כלפי מזרח</w:t>
      </w:r>
      <w:r w:rsidR="00A74395" w:rsidRPr="000E5B4B">
        <w:rPr>
          <w:rFonts w:asciiTheme="majorBidi" w:hAnsiTheme="majorBidi" w:cstheme="majorBidi"/>
          <w:sz w:val="24"/>
          <w:szCs w:val="24"/>
          <w:rtl/>
        </w:rPr>
        <w:t xml:space="preserve"> כנראה עם הזריחה. האמונה המקראית עיצבה כניסה ממזרח כדי שהשמש תזרח אל פתח ההיכל כאילו היא משתחווה לבורא 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שמים וארץ,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 xml:space="preserve"> יוצר המאורות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 xml:space="preserve"> שמש וירח, וכל אשר בהם</w:t>
      </w:r>
      <w:r w:rsidR="00133013" w:rsidRPr="000E5B4B">
        <w:rPr>
          <w:rFonts w:asciiTheme="majorBidi" w:hAnsiTheme="majorBidi" w:cstheme="majorBidi"/>
          <w:sz w:val="24"/>
          <w:szCs w:val="24"/>
          <w:rtl/>
        </w:rPr>
        <w:t>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241668" w:rsidRDefault="00241668" w:rsidP="00F84506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C344A" w:rsidRPr="00D6388F" w:rsidRDefault="00133013" w:rsidP="00FD5AA5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מאפיינים חשובים במיוחד</w:t>
      </w:r>
      <w:r w:rsidR="000E5B4B" w:rsidRPr="00D6388F">
        <w:rPr>
          <w:rFonts w:asciiTheme="majorBidi" w:hAnsiTheme="majorBidi" w:cstheme="majorBidi" w:hint="cs"/>
          <w:b/>
          <w:bCs/>
          <w:sz w:val="24"/>
          <w:szCs w:val="24"/>
          <w:rtl/>
        </w:rPr>
        <w:t>:</w:t>
      </w:r>
    </w:p>
    <w:p w:rsidR="004547B3" w:rsidRDefault="000E5B4B" w:rsidP="00212AC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נוסף לכיוון הכניסה ממזרח</w:t>
      </w:r>
      <w:r>
        <w:rPr>
          <w:rFonts w:asciiTheme="majorBidi" w:hAnsiTheme="majorBidi" w:cstheme="majorBidi" w:hint="cs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יש להוסיף מתוך הממצא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 xml:space="preserve"> את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אבן 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>ה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מצֵבה 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>ה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מקודשת עם בית </w:t>
      </w:r>
      <w:r w:rsidR="00AC4636">
        <w:rPr>
          <w:rFonts w:asciiTheme="majorBidi" w:hAnsiTheme="majorBidi" w:cstheme="majorBidi" w:hint="cs"/>
          <w:sz w:val="24"/>
          <w:szCs w:val="24"/>
          <w:rtl/>
        </w:rPr>
        <w:t>ה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בד לשמן, שנועד ככל הנראה ליציקה על ראש המצֵבה, וכמובן 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ה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>בסיס ל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מזבח</w:t>
      </w:r>
      <w:r w:rsidR="00212AC9" w:rsidRPr="000E5B4B">
        <w:rPr>
          <w:rFonts w:asciiTheme="majorBidi" w:hAnsiTheme="majorBidi" w:cstheme="majorBidi"/>
          <w:sz w:val="24"/>
          <w:szCs w:val="24"/>
          <w:rtl/>
        </w:rPr>
        <w:t xml:space="preserve"> (עם תעלת הניקוז)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, אלה מבטאים זהות דתית שונה מ</w:t>
      </w:r>
      <w:r w:rsidR="00506351" w:rsidRPr="000E5B4B">
        <w:rPr>
          <w:rFonts w:asciiTheme="majorBidi" w:hAnsiTheme="majorBidi" w:cstheme="majorBidi"/>
          <w:sz w:val="24"/>
          <w:szCs w:val="24"/>
          <w:rtl/>
        </w:rPr>
        <w:t>מה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506351" w:rsidRPr="000E5B4B">
        <w:rPr>
          <w:rFonts w:asciiTheme="majorBidi" w:hAnsiTheme="majorBidi" w:cstheme="majorBidi"/>
          <w:sz w:val="24"/>
          <w:szCs w:val="24"/>
          <w:rtl/>
        </w:rPr>
        <w:t>ש</w:t>
      </w:r>
      <w:r w:rsidR="004547B3" w:rsidRPr="000E5B4B">
        <w:rPr>
          <w:rFonts w:asciiTheme="majorBidi" w:hAnsiTheme="majorBidi" w:cstheme="majorBidi"/>
          <w:sz w:val="24"/>
          <w:szCs w:val="24"/>
          <w:rtl/>
        </w:rPr>
        <w:t>מוכר במקדשים כנעניים וממקדשים פגניים בכל המרחב.</w:t>
      </w:r>
      <w:r w:rsidR="00AF5BC9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8"/>
      </w:r>
      <w:r w:rsidR="00133013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133013" w:rsidRPr="000E5B4B" w:rsidRDefault="00133013" w:rsidP="00E65266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הסבר משמעותי למכלול זה </w:t>
      </w:r>
      <w:r w:rsidR="00E65266" w:rsidRPr="000E5B4B">
        <w:rPr>
          <w:rFonts w:asciiTheme="majorBidi" w:hAnsiTheme="majorBidi" w:cstheme="majorBidi"/>
          <w:sz w:val="24"/>
          <w:szCs w:val="24"/>
          <w:rtl/>
        </w:rPr>
        <w:t>נ</w:t>
      </w:r>
      <w:r w:rsidRPr="000E5B4B">
        <w:rPr>
          <w:rFonts w:asciiTheme="majorBidi" w:hAnsiTheme="majorBidi" w:cstheme="majorBidi"/>
          <w:sz w:val="24"/>
          <w:szCs w:val="24"/>
          <w:rtl/>
        </w:rPr>
        <w:t>מצא בפסוקי בראשית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 xml:space="preserve"> על 'עיר שָלֵם'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: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3B631B" w:rsidRPr="000E5B4B" w:rsidRDefault="00133013" w:rsidP="00F2145E">
      <w:pPr>
        <w:ind w:left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"ומ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ַ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ְ</w:t>
      </w:r>
      <w:r w:rsidRPr="000E5B4B">
        <w:rPr>
          <w:rFonts w:asciiTheme="majorBidi" w:hAnsiTheme="majorBidi" w:cstheme="majorBidi"/>
          <w:sz w:val="24"/>
          <w:szCs w:val="24"/>
          <w:rtl/>
        </w:rPr>
        <w:t>כ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ּ</w:t>
      </w:r>
      <w:r w:rsidRPr="000E5B4B">
        <w:rPr>
          <w:rFonts w:asciiTheme="majorBidi" w:hAnsiTheme="majorBidi" w:cstheme="majorBidi"/>
          <w:sz w:val="24"/>
          <w:szCs w:val="24"/>
          <w:rtl/>
        </w:rPr>
        <w:t>יצ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ֶ</w:t>
      </w:r>
      <w:r w:rsidRPr="000E5B4B">
        <w:rPr>
          <w:rFonts w:asciiTheme="majorBidi" w:hAnsiTheme="majorBidi" w:cstheme="majorBidi"/>
          <w:sz w:val="24"/>
          <w:szCs w:val="24"/>
          <w:rtl/>
        </w:rPr>
        <w:t>ד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ֶ</w:t>
      </w:r>
      <w:r w:rsidRPr="000E5B4B">
        <w:rPr>
          <w:rFonts w:asciiTheme="majorBidi" w:hAnsiTheme="majorBidi" w:cstheme="majorBidi"/>
          <w:sz w:val="24"/>
          <w:szCs w:val="24"/>
          <w:rtl/>
        </w:rPr>
        <w:t>ק מלך ש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ם הוציא לחם ויין, והוא כ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הן לא</w:t>
      </w:r>
      <w:r w:rsidR="003B631B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עליון; ויברכהו ויאמר, ברוך אברם לא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ֵ-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 ק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נ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ה שמים וארץ; וברוך א</w:t>
      </w:r>
      <w:r w:rsidR="003B631B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 אשר מ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ִ</w:t>
      </w:r>
      <w:r w:rsidRPr="000E5B4B">
        <w:rPr>
          <w:rFonts w:asciiTheme="majorBidi" w:hAnsiTheme="majorBidi" w:cstheme="majorBidi"/>
          <w:sz w:val="24"/>
          <w:szCs w:val="24"/>
          <w:rtl/>
        </w:rPr>
        <w:t>ג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ן</w:t>
      </w:r>
      <w:r w:rsidR="00F2145E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9"/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AF5BC9" w:rsidRPr="000E5B4B">
        <w:rPr>
          <w:rFonts w:asciiTheme="majorBidi" w:hAnsiTheme="majorBidi" w:cstheme="majorBidi"/>
          <w:sz w:val="24"/>
          <w:szCs w:val="24"/>
          <w:rtl/>
        </w:rPr>
        <w:t>(=</w:t>
      </w:r>
      <w:r w:rsidR="00F2145E" w:rsidRPr="000E5B4B">
        <w:rPr>
          <w:rFonts w:asciiTheme="majorBidi" w:hAnsiTheme="majorBidi" w:cstheme="majorBidi"/>
          <w:sz w:val="24"/>
          <w:szCs w:val="24"/>
          <w:rtl/>
        </w:rPr>
        <w:t>הסגיר</w:t>
      </w:r>
      <w:r w:rsidR="00AF5BC9" w:rsidRPr="000E5B4B">
        <w:rPr>
          <w:rFonts w:asciiTheme="majorBidi" w:hAnsiTheme="majorBidi" w:cstheme="majorBidi"/>
          <w:sz w:val="24"/>
          <w:szCs w:val="24"/>
          <w:rtl/>
        </w:rPr>
        <w:t xml:space="preserve">) </w:t>
      </w:r>
      <w:r w:rsidRPr="000E5B4B">
        <w:rPr>
          <w:rFonts w:asciiTheme="majorBidi" w:hAnsiTheme="majorBidi" w:cstheme="majorBidi"/>
          <w:sz w:val="24"/>
          <w:szCs w:val="24"/>
          <w:rtl/>
        </w:rPr>
        <w:t>צ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ר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ֶ</w:t>
      </w:r>
      <w:r w:rsidRPr="000E5B4B">
        <w:rPr>
          <w:rFonts w:asciiTheme="majorBidi" w:hAnsiTheme="majorBidi" w:cstheme="majorBidi"/>
          <w:sz w:val="24"/>
          <w:szCs w:val="24"/>
          <w:rtl/>
        </w:rPr>
        <w:t>יך</w:t>
      </w:r>
      <w:r w:rsidR="009B256B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בידך</w:t>
      </w:r>
      <w:r w:rsidR="00F2145E" w:rsidRPr="000E5B4B">
        <w:rPr>
          <w:rFonts w:asciiTheme="majorBidi" w:hAnsiTheme="majorBidi" w:cstheme="majorBidi"/>
          <w:sz w:val="24"/>
          <w:szCs w:val="24"/>
          <w:rtl/>
        </w:rPr>
        <w:t xml:space="preserve">, </w:t>
      </w:r>
      <w:proofErr w:type="spellStart"/>
      <w:r w:rsidR="00F2145E" w:rsidRPr="000E5B4B">
        <w:rPr>
          <w:rFonts w:asciiTheme="majorBidi" w:hAnsiTheme="majorBidi" w:cstheme="majorBidi"/>
          <w:sz w:val="24"/>
          <w:szCs w:val="24"/>
          <w:rtl/>
        </w:rPr>
        <w:t>ויתן</w:t>
      </w:r>
      <w:proofErr w:type="spellEnd"/>
      <w:r w:rsidR="00F2145E" w:rsidRPr="000E5B4B">
        <w:rPr>
          <w:rFonts w:asciiTheme="majorBidi" w:hAnsiTheme="majorBidi" w:cstheme="majorBidi"/>
          <w:sz w:val="24"/>
          <w:szCs w:val="24"/>
          <w:rtl/>
        </w:rPr>
        <w:t xml:space="preserve"> לו מעשר מִכֹּל</w:t>
      </w:r>
      <w:r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E5B4B" w:rsidRPr="000E5B4B">
        <w:rPr>
          <w:rFonts w:asciiTheme="majorBidi" w:hAnsiTheme="majorBidi" w:cstheme="majorBidi"/>
          <w:sz w:val="24"/>
          <w:szCs w:val="24"/>
          <w:rtl/>
        </w:rPr>
        <w:t xml:space="preserve">(י"ד, </w:t>
      </w:r>
      <w:proofErr w:type="spellStart"/>
      <w:r w:rsidR="000E5B4B" w:rsidRPr="000E5B4B">
        <w:rPr>
          <w:rFonts w:asciiTheme="majorBidi" w:hAnsiTheme="majorBidi" w:cstheme="majorBidi"/>
          <w:sz w:val="24"/>
          <w:szCs w:val="24"/>
          <w:rtl/>
        </w:rPr>
        <w:t>יח</w:t>
      </w:r>
      <w:proofErr w:type="spellEnd"/>
      <w:r w:rsidR="000E5B4B" w:rsidRPr="000E5B4B">
        <w:rPr>
          <w:rFonts w:asciiTheme="majorBidi" w:hAnsiTheme="majorBidi" w:cstheme="majorBidi"/>
          <w:sz w:val="24"/>
          <w:szCs w:val="24"/>
          <w:rtl/>
        </w:rPr>
        <w:t>-כ)</w:t>
      </w:r>
    </w:p>
    <w:p w:rsidR="005B2A89" w:rsidRDefault="006B2A7E" w:rsidP="005B2A8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בהמשך, </w:t>
      </w:r>
      <w:r w:rsidR="003B631B" w:rsidRPr="000E5B4B">
        <w:rPr>
          <w:rFonts w:asciiTheme="majorBidi" w:hAnsiTheme="majorBidi" w:cstheme="majorBidi"/>
          <w:sz w:val="24"/>
          <w:szCs w:val="24"/>
          <w:rtl/>
        </w:rPr>
        <w:t xml:space="preserve">בניסוח דומה מאד של </w:t>
      </w:r>
      <w:r w:rsidR="00AF5BC9" w:rsidRPr="000E5B4B">
        <w:rPr>
          <w:rFonts w:asciiTheme="majorBidi" w:hAnsiTheme="majorBidi" w:cstheme="majorBidi"/>
          <w:sz w:val="24"/>
          <w:szCs w:val="24"/>
          <w:rtl/>
        </w:rPr>
        <w:t>תפילת מלכיצדק</w:t>
      </w:r>
      <w:r w:rsidR="006353C4" w:rsidRPr="000E5B4B">
        <w:rPr>
          <w:rFonts w:asciiTheme="majorBidi" w:hAnsiTheme="majorBidi" w:cstheme="majorBidi"/>
          <w:sz w:val="24"/>
          <w:szCs w:val="24"/>
          <w:rtl/>
        </w:rPr>
        <w:t xml:space="preserve">, הוסיף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6353C4"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6353C4" w:rsidRPr="000E5B4B">
        <w:rPr>
          <w:rFonts w:asciiTheme="majorBidi" w:hAnsiTheme="majorBidi" w:cstheme="majorBidi"/>
          <w:sz w:val="24"/>
          <w:szCs w:val="24"/>
          <w:rtl/>
        </w:rPr>
        <w:t xml:space="preserve"> את שם ה'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D57879">
        <w:rPr>
          <w:rFonts w:asciiTheme="majorBidi" w:hAnsiTheme="majorBidi" w:cstheme="majorBidi"/>
          <w:sz w:val="24"/>
          <w:szCs w:val="24"/>
          <w:rtl/>
        </w:rPr>
        <w:t>–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</w:p>
    <w:p w:rsidR="00133013" w:rsidRPr="000E5B4B" w:rsidRDefault="003B631B" w:rsidP="005B2A89">
      <w:pPr>
        <w:ind w:firstLine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"הֲרִמֹתי ידי אל ה' אֵ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 קֹנֵה שמים וארץ..."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0E5B4B" w:rsidRPr="000E5B4B">
        <w:rPr>
          <w:rFonts w:asciiTheme="majorBidi" w:hAnsiTheme="majorBidi" w:cstheme="majorBidi"/>
          <w:sz w:val="24"/>
          <w:szCs w:val="24"/>
          <w:rtl/>
        </w:rPr>
        <w:t>(</w:t>
      </w:r>
      <w:r w:rsidR="005B2A89">
        <w:rPr>
          <w:rFonts w:asciiTheme="majorBidi" w:hAnsiTheme="majorBidi" w:cstheme="majorBidi" w:hint="cs"/>
          <w:sz w:val="24"/>
          <w:szCs w:val="24"/>
          <w:rtl/>
        </w:rPr>
        <w:t xml:space="preserve">שם, </w:t>
      </w:r>
      <w:proofErr w:type="spellStart"/>
      <w:r w:rsidR="000E5B4B" w:rsidRPr="000E5B4B">
        <w:rPr>
          <w:rFonts w:asciiTheme="majorBidi" w:hAnsiTheme="majorBidi" w:cstheme="majorBidi"/>
          <w:sz w:val="24"/>
          <w:szCs w:val="24"/>
          <w:rtl/>
        </w:rPr>
        <w:t>כ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ב</w:t>
      </w:r>
      <w:proofErr w:type="spellEnd"/>
      <w:r w:rsidR="000E5B4B" w:rsidRPr="000E5B4B">
        <w:rPr>
          <w:rFonts w:asciiTheme="majorBidi" w:hAnsiTheme="majorBidi" w:cstheme="majorBidi"/>
          <w:sz w:val="24"/>
          <w:szCs w:val="24"/>
          <w:rtl/>
        </w:rPr>
        <w:t>)</w:t>
      </w:r>
    </w:p>
    <w:p w:rsidR="007A6EDF" w:rsidRPr="000E5B4B" w:rsidRDefault="00133013" w:rsidP="007A6EDF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lastRenderedPageBreak/>
        <w:t>רוב רובם של המפרשים המסורתיים, וגם של החוקרים החדשים, מסכימים כי עיר "ש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ם"</w:t>
      </w:r>
      <w:r w:rsidR="00E65266" w:rsidRPr="000E5B4B">
        <w:rPr>
          <w:rFonts w:asciiTheme="majorBidi" w:hAnsiTheme="majorBidi" w:cstheme="majorBidi"/>
          <w:sz w:val="24"/>
          <w:szCs w:val="24"/>
          <w:rtl/>
        </w:rPr>
        <w:t xml:space="preserve"> היא 'ירוש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="00E65266"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ִַ</w:t>
      </w:r>
      <w:r w:rsidR="00E65266" w:rsidRPr="000E5B4B">
        <w:rPr>
          <w:rFonts w:asciiTheme="majorBidi" w:hAnsiTheme="majorBidi" w:cstheme="majorBidi"/>
          <w:sz w:val="24"/>
          <w:szCs w:val="24"/>
          <w:rtl/>
        </w:rPr>
        <w:t>ם',</w:t>
      </w:r>
      <w:r w:rsidR="006353C4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0"/>
      </w:r>
      <w:r w:rsidR="00E65266" w:rsidRPr="000E5B4B">
        <w:rPr>
          <w:rFonts w:asciiTheme="majorBidi" w:hAnsiTheme="majorBidi" w:cstheme="majorBidi"/>
          <w:sz w:val="24"/>
          <w:szCs w:val="24"/>
          <w:rtl/>
        </w:rPr>
        <w:t xml:space="preserve"> שתיקרא לימים "עיר דוד" (ש</w:t>
      </w:r>
      <w:r w:rsidR="007A6EDF" w:rsidRPr="000E5B4B">
        <w:rPr>
          <w:rFonts w:asciiTheme="majorBidi" w:hAnsiTheme="majorBidi" w:cstheme="majorBidi"/>
          <w:sz w:val="24"/>
          <w:szCs w:val="24"/>
          <w:rtl/>
        </w:rPr>
        <w:t>מואל-ב ה', ט)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>;</w:t>
      </w:r>
      <w:r w:rsidR="00D5787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ה</w:t>
      </w:r>
      <w:r w:rsidR="002F7C85" w:rsidRPr="000E5B4B">
        <w:rPr>
          <w:rFonts w:asciiTheme="majorBidi" w:hAnsiTheme="majorBidi" w:cstheme="majorBidi"/>
          <w:sz w:val="24"/>
          <w:szCs w:val="24"/>
          <w:rtl/>
        </w:rPr>
        <w:t xml:space="preserve">פסוק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ה</w:t>
      </w:r>
      <w:r w:rsidR="002F7C85" w:rsidRPr="000E5B4B">
        <w:rPr>
          <w:rFonts w:asciiTheme="majorBidi" w:hAnsiTheme="majorBidi" w:cstheme="majorBidi"/>
          <w:sz w:val="24"/>
          <w:szCs w:val="24"/>
          <w:rtl/>
        </w:rPr>
        <w:t xml:space="preserve">ידוע בתהילים (ע"ו, ג) </w:t>
      </w:r>
      <w:r w:rsidR="000E5B4B" w:rsidRPr="000E5B4B">
        <w:rPr>
          <w:rFonts w:asciiTheme="majorBidi" w:hAnsiTheme="majorBidi" w:cstheme="majorBidi"/>
          <w:sz w:val="24"/>
          <w:szCs w:val="24"/>
          <w:rtl/>
        </w:rPr>
        <w:t>– "ויהי בשָלֵם סוּכּוֹ, ומעונתו בציון"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 </w:t>
      </w:r>
      <w:r w:rsidR="002F7C85" w:rsidRPr="000E5B4B">
        <w:rPr>
          <w:rFonts w:asciiTheme="majorBidi" w:hAnsiTheme="majorBidi" w:cstheme="majorBidi"/>
          <w:sz w:val="24"/>
          <w:szCs w:val="24"/>
          <w:rtl/>
        </w:rPr>
        <w:t>קושר בפירוש את 'שָלֵם' עם 'ציון'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.</w:t>
      </w:r>
      <w:r w:rsidR="002F7C85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133013" w:rsidRPr="000E5B4B" w:rsidRDefault="00E65266" w:rsidP="00587751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ניסוח השקפתו הדתית של מלכיצדק בספר בראשית איננו ניסוח כנעני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, למרות השימוש בשמות כל כך מוכרים במרחב הכנעני-פניקי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– כפי שה</w:t>
      </w:r>
      <w:r w:rsidR="00587751" w:rsidRPr="000E5B4B">
        <w:rPr>
          <w:rFonts w:asciiTheme="majorBidi" w:hAnsiTheme="majorBidi" w:cstheme="majorBidi"/>
          <w:sz w:val="24"/>
          <w:szCs w:val="24"/>
          <w:rtl/>
        </w:rPr>
        <w:t>רא</w:t>
      </w:r>
      <w:r w:rsidRPr="000E5B4B">
        <w:rPr>
          <w:rFonts w:asciiTheme="majorBidi" w:hAnsiTheme="majorBidi" w:cstheme="majorBidi"/>
          <w:sz w:val="24"/>
          <w:szCs w:val="24"/>
          <w:rtl/>
        </w:rPr>
        <w:t>ה בשעתו פרופ' מ"ד קאסוטו,</w:t>
      </w:r>
      <w:r w:rsidR="006353C4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1"/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לא 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נזכר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אצ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 xml:space="preserve"> ה</w:t>
      </w:r>
      <w:r w:rsidR="00A77B33" w:rsidRPr="000E5B4B">
        <w:rPr>
          <w:rFonts w:asciiTheme="majorBidi" w:hAnsiTheme="majorBidi" w:cstheme="majorBidi"/>
          <w:sz w:val="24"/>
          <w:szCs w:val="24"/>
          <w:rtl/>
        </w:rPr>
        <w:t>פ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A77B33" w:rsidRPr="000E5B4B">
        <w:rPr>
          <w:rFonts w:asciiTheme="majorBidi" w:hAnsiTheme="majorBidi" w:cstheme="majorBidi"/>
          <w:sz w:val="24"/>
          <w:szCs w:val="24"/>
          <w:rtl/>
        </w:rPr>
        <w:t>ניק</w:t>
      </w:r>
      <w:r w:rsidRPr="000E5B4B">
        <w:rPr>
          <w:rFonts w:asciiTheme="majorBidi" w:hAnsiTheme="majorBidi" w:cstheme="majorBidi"/>
          <w:sz w:val="24"/>
          <w:szCs w:val="24"/>
          <w:rtl/>
        </w:rPr>
        <w:t>ים 'א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ל עליון', 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שני שמות אלה 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ה</w:t>
      </w:r>
      <w:r w:rsidRPr="000E5B4B">
        <w:rPr>
          <w:rFonts w:asciiTheme="majorBidi" w:hAnsiTheme="majorBidi" w:cstheme="majorBidi"/>
          <w:sz w:val="24"/>
          <w:szCs w:val="24"/>
          <w:rtl/>
        </w:rPr>
        <w:t>תייחס</w:t>
      </w:r>
      <w:r w:rsidR="006E0F59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אצלם לשני אלים שונים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E65266" w:rsidRPr="000E5B4B" w:rsidRDefault="00E65266" w:rsidP="00F07E69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לפיכך, "א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 ק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נ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ה (=יוצר) שמים וארץ" מבטא אמונה מונותיאיסטית קדומה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>,</w:t>
      </w:r>
      <w:r w:rsidR="0075223C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2"/>
      </w:r>
      <w:r w:rsidR="00D57879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>ש</w:t>
      </w:r>
      <w:r w:rsidRPr="000E5B4B">
        <w:rPr>
          <w:rFonts w:asciiTheme="majorBidi" w:hAnsiTheme="majorBidi" w:cstheme="majorBidi"/>
          <w:sz w:val="24"/>
          <w:szCs w:val="24"/>
          <w:rtl/>
        </w:rPr>
        <w:t>הצהירה כי 'א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>ל' הוא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 xml:space="preserve"> הוא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'עליון', הוא שיצר גם שמים וגם ארץ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, ו</w:t>
      </w:r>
      <w:r w:rsidR="00F07E69" w:rsidRPr="000E5B4B">
        <w:rPr>
          <w:rFonts w:asciiTheme="majorBidi" w:hAnsiTheme="majorBidi" w:cstheme="majorBidi"/>
          <w:sz w:val="24"/>
          <w:szCs w:val="24"/>
          <w:rtl/>
        </w:rPr>
        <w:t xml:space="preserve">הוא 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גם שולט במלכי ארץ ומסגיר אותם ביד עבדיו הנאמנים כמו "אברם העברי"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.</w:t>
      </w:r>
      <w:r w:rsidR="000067F7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3"/>
      </w:r>
    </w:p>
    <w:p w:rsidR="00E6298F" w:rsidRPr="000E5B4B" w:rsidRDefault="00E6298F" w:rsidP="00561400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להשקפת עולם כזאת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ולמלך-כ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הן כזה</w:t>
      </w:r>
      <w:r w:rsidR="00561400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מתאים מאד מקדש המצֵבה</w:t>
      </w:r>
      <w:r w:rsidR="007A6EDF" w:rsidRPr="000E5B4B">
        <w:rPr>
          <w:rFonts w:asciiTheme="majorBidi" w:hAnsiTheme="majorBidi" w:cstheme="majorBidi"/>
          <w:sz w:val="24"/>
          <w:szCs w:val="24"/>
          <w:rtl/>
        </w:rPr>
        <w:t xml:space="preserve"> עם כניסה ממזרח,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שנמצא</w:t>
      </w:r>
      <w:r w:rsidR="007A6EDF" w:rsidRPr="000E5B4B">
        <w:rPr>
          <w:rFonts w:asciiTheme="majorBidi" w:hAnsiTheme="majorBidi" w:cstheme="majorBidi"/>
          <w:sz w:val="24"/>
          <w:szCs w:val="24"/>
          <w:rtl/>
        </w:rPr>
        <w:t xml:space="preserve"> מעל למעיין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בעיר ש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ם, לימים עיר דוד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.</w:t>
      </w:r>
    </w:p>
    <w:p w:rsidR="00CD067C" w:rsidRPr="000E5B4B" w:rsidRDefault="00F03FB3" w:rsidP="000E5B4B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אולם, </w:t>
      </w:r>
      <w:r w:rsidR="00CD067C" w:rsidRPr="000E5B4B">
        <w:rPr>
          <w:rFonts w:asciiTheme="majorBidi" w:hAnsiTheme="majorBidi" w:cstheme="majorBidi"/>
          <w:sz w:val="24"/>
          <w:szCs w:val="24"/>
          <w:rtl/>
        </w:rPr>
        <w:t xml:space="preserve">הוספת שם ה' בפי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CD067C"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CD067C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4"/>
      </w:r>
      <w:r w:rsidR="00CD067C" w:rsidRPr="000E5B4B">
        <w:rPr>
          <w:rFonts w:asciiTheme="majorBidi" w:hAnsiTheme="majorBidi" w:cstheme="majorBidi"/>
          <w:sz w:val="24"/>
          <w:szCs w:val="24"/>
          <w:rtl/>
        </w:rPr>
        <w:t xml:space="preserve"> מצביעה על הבדל דק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 אך חשוב</w:t>
      </w:r>
      <w:r w:rsidR="00CD067C" w:rsidRPr="000E5B4B">
        <w:rPr>
          <w:rFonts w:asciiTheme="majorBidi" w:hAnsiTheme="majorBidi" w:cstheme="majorBidi"/>
          <w:sz w:val="24"/>
          <w:szCs w:val="24"/>
          <w:rtl/>
        </w:rPr>
        <w:t xml:space="preserve"> בין אמונת האבות, לבין מלכיצדק</w:t>
      </w:r>
      <w:r w:rsidR="00D57879">
        <w:rPr>
          <w:rFonts w:asciiTheme="majorBidi" w:hAnsiTheme="majorBidi" w:cstheme="majorBidi" w:hint="cs"/>
          <w:sz w:val="24"/>
          <w:szCs w:val="24"/>
          <w:rtl/>
        </w:rPr>
        <w:t xml:space="preserve">: </w:t>
      </w:r>
    </w:p>
    <w:p w:rsidR="00CD067C" w:rsidRPr="000E5B4B" w:rsidRDefault="00CD067C" w:rsidP="00CD067C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בפרקי האבות בספר בראשית ניכר, כי ה' התגלה אל האבות במקומות שונים בנדודיהם, והוא גם ציווה אותם ללכת לדרכם מכוחו ובעזרתו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בציוויו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– "לֶךְ-לְךָ"; "קום התהלך בארץ"; "התהלך לפָנַי"; וביעקב, בחלום בבית-אל שהסתיים בהעמדת המצֵבה, "והנה אנכי עמך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ושמרתיך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בכל אשר תֵלֵך, וַהֲשִבֹתיך אל האדמה הזאת ..."</w:t>
      </w:r>
      <w:r w:rsidR="00615A47" w:rsidRPr="000E5B4B">
        <w:rPr>
          <w:rFonts w:asciiTheme="majorBidi" w:hAnsiTheme="majorBidi" w:cstheme="majorBidi"/>
          <w:sz w:val="24"/>
          <w:szCs w:val="24"/>
          <w:rtl/>
        </w:rPr>
        <w:t xml:space="preserve"> (בראשית כ"ח, טו)</w:t>
      </w:r>
      <w:r w:rsidRPr="000E5B4B">
        <w:rPr>
          <w:rFonts w:asciiTheme="majorBidi" w:hAnsiTheme="majorBidi" w:cstheme="majorBidi"/>
          <w:sz w:val="24"/>
          <w:szCs w:val="24"/>
          <w:rtl/>
        </w:rPr>
        <w:t>.</w:t>
      </w:r>
    </w:p>
    <w:p w:rsidR="00CD067C" w:rsidRDefault="00CD067C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לפיכך נראה, שמלכיצדק היה "כהן" קבוע במקדש קבוע, ל"אֵ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-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ל עליון קֹנֵה שמים וארץ", ואילו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&gt; אברהם"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התהלך לפני "ה' אֵל עליון קֹנֵה שמים וארץ" בכל נדודיו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ומסעיו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, ובכלל זה במלחמה להצלת לוט, כמו גם בנדודי יעקב, ובמקדש המצֵבה שלו בבית-אל, בצאתו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לחרן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(בראשית כ"ח י-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כב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), ובשובו (ל"ה, ט-טו). </w:t>
      </w:r>
    </w:p>
    <w:p w:rsidR="00241668" w:rsidRDefault="00571475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81068D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4544166" cy="2346385"/>
            <wp:effectExtent l="0" t="0" r="0" b="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110" cy="236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67C" w:rsidRDefault="00CD067C" w:rsidP="00615A47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פגישה זאת בין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ל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>מלכיצדק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,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מסמלת את </w:t>
      </w:r>
      <w:r w:rsidRPr="000E5B4B">
        <w:rPr>
          <w:rFonts w:asciiTheme="majorBidi" w:hAnsiTheme="majorBidi" w:cstheme="majorBidi"/>
          <w:sz w:val="24"/>
          <w:szCs w:val="24"/>
          <w:rtl/>
        </w:rPr>
        <w:t>המפגש בין הנדודים לבין הק</w:t>
      </w:r>
      <w:r w:rsidR="00016649">
        <w:rPr>
          <w:rFonts w:asciiTheme="majorBidi" w:hAnsiTheme="majorBidi" w:cstheme="majorBidi"/>
          <w:sz w:val="24"/>
          <w:szCs w:val="24"/>
          <w:rtl/>
        </w:rPr>
        <w:t>ביעות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>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בעיר שָלֵם, היא ירושָלִַם, יש ל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>פגיש</w:t>
      </w:r>
      <w:r w:rsidRPr="000E5B4B">
        <w:rPr>
          <w:rFonts w:asciiTheme="majorBidi" w:hAnsiTheme="majorBidi" w:cstheme="majorBidi"/>
          <w:sz w:val="24"/>
          <w:szCs w:val="24"/>
          <w:rtl/>
        </w:rPr>
        <w:t>ה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 xml:space="preserve"> זו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משמעות מיוחדת, שהתגלתה לימים במפעלו של דוד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 xml:space="preserve">המלך. </w:t>
      </w:r>
      <w:r w:rsidRPr="000E5B4B">
        <w:rPr>
          <w:rFonts w:asciiTheme="majorBidi" w:hAnsiTheme="majorBidi" w:cstheme="majorBidi"/>
          <w:sz w:val="24"/>
          <w:szCs w:val="24"/>
          <w:rtl/>
        </w:rPr>
        <w:t>דוד הפך את ירושָלִַם ל'קץ הנדודים' של ארון הברית (שמואל-ב ו'), לקראת בניית הבית לה' (מלכים-א ו'-ז'-ח')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>במפעל זה חזר דוד אל הקביעות של בית ה' בירושלִַם</w:t>
      </w:r>
      <w:r w:rsidR="00615A47" w:rsidRPr="000E5B4B">
        <w:rPr>
          <w:rFonts w:asciiTheme="majorBidi" w:hAnsiTheme="majorBidi" w:cstheme="majorBidi"/>
          <w:sz w:val="24"/>
          <w:szCs w:val="24"/>
          <w:rtl/>
        </w:rPr>
        <w:t>, כמו אצל מלכיצדק!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 xml:space="preserve"> על כן המזמור (ת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>ה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 xml:space="preserve">ילים ק"י), שהושיב את דוד </w:t>
      </w:r>
      <w:r w:rsidR="00016649">
        <w:rPr>
          <w:rFonts w:asciiTheme="majorBidi" w:hAnsiTheme="majorBidi" w:cstheme="majorBidi"/>
          <w:sz w:val="24"/>
          <w:szCs w:val="24"/>
          <w:rtl/>
        </w:rPr>
        <w:t>המנצח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>ל'ימין'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 xml:space="preserve"> ה'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 xml:space="preserve">, יכול </w:t>
      </w:r>
      <w:r w:rsidR="005B2A89" w:rsidRPr="000E5B4B">
        <w:rPr>
          <w:rFonts w:asciiTheme="majorBidi" w:hAnsiTheme="majorBidi" w:cstheme="majorBidi"/>
          <w:sz w:val="24"/>
          <w:szCs w:val="24"/>
          <w:rtl/>
        </w:rPr>
        <w:t xml:space="preserve">גם 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>לכנות את דוד כמלך-כהן – "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>נשבע ה' ולא יִנָחֵם – אתה כהן לעולם, על דברתי, מלכי-צדק" (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שם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>, ד).</w:t>
      </w:r>
      <w:r w:rsidR="00F03FB3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6672E6" w:rsidRDefault="005D1AB8" w:rsidP="00615A47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drawing>
          <wp:inline distT="0" distB="0" distL="0" distR="0">
            <wp:extent cx="5267325" cy="3686175"/>
            <wp:effectExtent l="0" t="0" r="9525" b="9525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506" w:rsidRPr="00D6388F" w:rsidRDefault="00F84506" w:rsidP="00561400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גניזת המקדש</w:t>
      </w:r>
    </w:p>
    <w:p w:rsidR="001503E1" w:rsidRPr="000E5B4B" w:rsidRDefault="007A6EDF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על פני משטח הסלע החצוב, ששימש כרצפת החדרים הפנימיים, נמצאו חרסים מעטים מן המאה ה-8 לפנה"ס, ובתוך מערה צמודה בקיר הסלע,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ממערב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חדר המזבח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ול</w:t>
      </w:r>
      <w:r w:rsidRPr="000E5B4B">
        <w:rPr>
          <w:rFonts w:asciiTheme="majorBidi" w:hAnsiTheme="majorBidi" w:cstheme="majorBidi"/>
          <w:sz w:val="24"/>
          <w:szCs w:val="24"/>
          <w:rtl/>
        </w:rPr>
        <w:t>חדר המצֵבה, נמצא מכלול שלם של כלים שנגנזו שם בזמן ביטולו של מקדש המצבה במאה ה-8 לפנה"ס, כלומר, בימי חזקיהו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זו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הי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עדות </w:t>
      </w:r>
      <w:r w:rsidRPr="000E5B4B">
        <w:rPr>
          <w:rFonts w:asciiTheme="majorBidi" w:hAnsiTheme="majorBidi" w:cstheme="majorBidi"/>
          <w:sz w:val="24"/>
          <w:szCs w:val="24"/>
          <w:rtl/>
        </w:rPr>
        <w:lastRenderedPageBreak/>
        <w:t>ישירה, מירוש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ִַ</w:t>
      </w:r>
      <w:r w:rsidRPr="000E5B4B">
        <w:rPr>
          <w:rFonts w:asciiTheme="majorBidi" w:hAnsiTheme="majorBidi" w:cstheme="majorBidi"/>
          <w:sz w:val="24"/>
          <w:szCs w:val="24"/>
          <w:rtl/>
        </w:rPr>
        <w:t>ם עצמה, על מהפכת חזקיהו לביטול הבמות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16649">
        <w:rPr>
          <w:rFonts w:asciiTheme="majorBidi" w:hAnsiTheme="majorBidi" w:cs="Times New Roman"/>
          <w:sz w:val="24"/>
          <w:szCs w:val="24"/>
          <w:rtl/>
        </w:rPr>
        <w:t>שכן</w:t>
      </w:r>
      <w:r w:rsidR="000E5B4B" w:rsidRPr="000E5B4B">
        <w:rPr>
          <w:rFonts w:asciiTheme="majorBidi" w:hAnsiTheme="majorBidi" w:cs="Times New Roman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נבנה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 xml:space="preserve"> שם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קיר מיוחד בצד המזרחי, </w:t>
      </w:r>
      <w:r w:rsidRPr="000E5B4B">
        <w:rPr>
          <w:rFonts w:asciiTheme="majorBidi" w:hAnsiTheme="majorBidi" w:cstheme="majorBidi"/>
          <w:sz w:val="24"/>
          <w:szCs w:val="24"/>
          <w:rtl/>
        </w:rPr>
        <w:t>המצ</w:t>
      </w:r>
      <w:r w:rsidR="0075223C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בה כוסתה בעפר בהקפדה רבה בלי לפגום בה, והמקדש כולו כוסה באבנים, ונגנז.</w:t>
      </w:r>
      <w:r w:rsidR="001503E1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CD067C" w:rsidRDefault="001503E1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ברור מגניזה זו, שמקדש זה לא נחשב מק</w:t>
      </w:r>
      <w:r w:rsidR="00016649">
        <w:rPr>
          <w:rFonts w:asciiTheme="majorBidi" w:hAnsiTheme="majorBidi" w:cstheme="majorBidi"/>
          <w:sz w:val="24"/>
          <w:szCs w:val="24"/>
          <w:rtl/>
        </w:rPr>
        <w:t xml:space="preserve">דש אלילי גם בעת המהפכה 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>של חזקיהו נגד מקדשי הבמות</w:t>
      </w:r>
      <w:r w:rsidRPr="000E5B4B">
        <w:rPr>
          <w:rFonts w:asciiTheme="majorBidi" w:hAnsiTheme="majorBidi" w:cstheme="majorBidi"/>
          <w:sz w:val="24"/>
          <w:szCs w:val="24"/>
          <w:rtl/>
        </w:rPr>
        <w:t>, ב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>מיוחד אם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הקריבו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 xml:space="preserve"> בהן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ל"ה' א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ל עליון ק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נ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ה שמים וארץ"</w:t>
      </w:r>
      <w:r w:rsidR="005B2A89">
        <w:rPr>
          <w:rFonts w:asciiTheme="majorBidi" w:hAnsiTheme="majorBidi" w:cstheme="majorBidi" w:hint="cs"/>
          <w:sz w:val="24"/>
          <w:szCs w:val="24"/>
          <w:rtl/>
        </w:rPr>
        <w:t>.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E5B4B">
        <w:rPr>
          <w:rFonts w:asciiTheme="majorBidi" w:hAnsiTheme="majorBidi" w:cstheme="majorBidi"/>
          <w:sz w:val="24"/>
          <w:szCs w:val="24"/>
          <w:rtl/>
        </w:rPr>
        <w:t>מסתבר, שהוספת שם ה'</w:t>
      </w:r>
      <w:r w:rsidR="0075223C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5"/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בפי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D834C0" w:rsidRPr="000E5B4B">
        <w:rPr>
          <w:rFonts w:asciiTheme="majorBidi" w:hAnsiTheme="majorBidi" w:cstheme="majorBidi"/>
          <w:sz w:val="24"/>
          <w:szCs w:val="24"/>
          <w:rtl/>
        </w:rPr>
        <w:t>יש בה כדי להעיד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על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 xml:space="preserve"> קדושת המקום בעיני עובדי ה'</w:t>
      </w:r>
      <w:r w:rsidR="00CD067C" w:rsidRPr="000E5B4B">
        <w:rPr>
          <w:rFonts w:asciiTheme="majorBidi" w:hAnsiTheme="majorBidi" w:cstheme="majorBidi"/>
          <w:sz w:val="24"/>
          <w:szCs w:val="24"/>
          <w:rtl/>
        </w:rPr>
        <w:t xml:space="preserve"> בדורות הבאים, במיוחד בימי דוד, ועד ימי חזקיהו, כפי שמוכח מעצם הגניזה המרשימה.</w:t>
      </w:r>
      <w:r w:rsidR="000067F7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6672E6" w:rsidRPr="000E5B4B" w:rsidRDefault="00DB083D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2681697" cy="4429125"/>
            <wp:effectExtent l="0" t="0" r="4445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3" cy="443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3E1" w:rsidRDefault="001503E1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מקדש המצ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בה היה פעיל בעיר ש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6B2A7E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ם (=עיר דוד) במשך </w:t>
      </w:r>
      <w:r w:rsidR="0075223C" w:rsidRPr="000E5B4B">
        <w:rPr>
          <w:rFonts w:asciiTheme="majorBidi" w:hAnsiTheme="majorBidi" w:cstheme="majorBidi"/>
          <w:sz w:val="24"/>
          <w:szCs w:val="24"/>
          <w:rtl/>
        </w:rPr>
        <w:t>כ</w:t>
      </w:r>
      <w:r w:rsidRPr="000E5B4B">
        <w:rPr>
          <w:rFonts w:asciiTheme="majorBidi" w:hAnsiTheme="majorBidi" w:cstheme="majorBidi"/>
          <w:sz w:val="24"/>
          <w:szCs w:val="24"/>
          <w:rtl/>
        </w:rPr>
        <w:t>אלף שנה, מימי האבות עד ימי חזקיהו (יותר מימי בית ראשון, ומימי בית שני</w:t>
      </w:r>
      <w:r w:rsidR="000B522C" w:rsidRPr="000E5B4B">
        <w:rPr>
          <w:rFonts w:asciiTheme="majorBidi" w:hAnsiTheme="majorBidi" w:cstheme="majorBidi"/>
          <w:sz w:val="24"/>
          <w:szCs w:val="24"/>
          <w:rtl/>
        </w:rPr>
        <w:t>, גם יחד</w:t>
      </w:r>
      <w:r w:rsidRPr="000E5B4B">
        <w:rPr>
          <w:rFonts w:asciiTheme="majorBidi" w:hAnsiTheme="majorBidi" w:cstheme="majorBidi"/>
          <w:sz w:val="24"/>
          <w:szCs w:val="24"/>
          <w:rtl/>
        </w:rPr>
        <w:t>)</w:t>
      </w:r>
      <w:r w:rsidR="0075223C" w:rsidRPr="000E5B4B">
        <w:rPr>
          <w:rFonts w:asciiTheme="majorBidi" w:hAnsiTheme="majorBidi" w:cstheme="majorBidi"/>
          <w:sz w:val="24"/>
          <w:szCs w:val="24"/>
          <w:rtl/>
        </w:rPr>
        <w:t>;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EB5116" w:rsidRPr="000E5B4B">
        <w:rPr>
          <w:rFonts w:asciiTheme="majorBidi" w:hAnsiTheme="majorBidi" w:cstheme="majorBidi"/>
          <w:sz w:val="24"/>
          <w:szCs w:val="24"/>
          <w:rtl/>
        </w:rPr>
        <w:t xml:space="preserve">ועוד חשוב לציין כי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לא נמצאה עדות לשינוי משמעותי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בימי דוד</w:t>
      </w:r>
      <w:r w:rsidR="000B522C" w:rsidRPr="000E5B4B">
        <w:rPr>
          <w:rFonts w:asciiTheme="majorBidi" w:hAnsiTheme="majorBidi" w:cstheme="majorBidi"/>
          <w:sz w:val="24"/>
          <w:szCs w:val="24"/>
          <w:rtl/>
        </w:rPr>
        <w:t xml:space="preserve"> עם כיבוש העיר על ידו,</w:t>
      </w:r>
      <w:r w:rsidR="007C344A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6"/>
      </w:r>
      <w:r w:rsidR="000B522C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E5B4B">
        <w:rPr>
          <w:rFonts w:asciiTheme="majorBidi" w:hAnsiTheme="majorBidi" w:cstheme="majorBidi"/>
          <w:sz w:val="24"/>
          <w:szCs w:val="24"/>
          <w:rtl/>
        </w:rPr>
        <w:t>ו</w:t>
      </w:r>
      <w:r w:rsidR="004F024C" w:rsidRPr="000E5B4B">
        <w:rPr>
          <w:rFonts w:asciiTheme="majorBidi" w:hAnsiTheme="majorBidi" w:cstheme="majorBidi"/>
          <w:sz w:val="24"/>
          <w:szCs w:val="24"/>
          <w:rtl/>
        </w:rPr>
        <w:t>לא נגעו ב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מקדש המצֵבה</w:t>
      </w:r>
      <w:r w:rsidR="004F024C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0B522C" w:rsidRPr="000E5B4B">
        <w:rPr>
          <w:rFonts w:asciiTheme="majorBidi" w:hAnsiTheme="majorBidi" w:cstheme="majorBidi"/>
          <w:sz w:val="24"/>
          <w:szCs w:val="24"/>
          <w:rtl/>
        </w:rPr>
        <w:t xml:space="preserve">גם בימי </w:t>
      </w:r>
      <w:r w:rsidRPr="000E5B4B">
        <w:rPr>
          <w:rFonts w:asciiTheme="majorBidi" w:hAnsiTheme="majorBidi" w:cstheme="majorBidi"/>
          <w:sz w:val="24"/>
          <w:szCs w:val="24"/>
          <w:rtl/>
        </w:rPr>
        <w:t>שלמה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="000B522C" w:rsidRPr="000E5B4B">
        <w:rPr>
          <w:rFonts w:asciiTheme="majorBidi" w:hAnsiTheme="majorBidi" w:cstheme="majorBidi"/>
          <w:sz w:val="24"/>
          <w:szCs w:val="24"/>
          <w:rtl/>
        </w:rPr>
        <w:t xml:space="preserve"> עם בניית הבית לה'</w:t>
      </w:r>
      <w:r w:rsidR="00016649">
        <w:rPr>
          <w:rFonts w:asciiTheme="majorBidi" w:hAnsiTheme="majorBidi" w:cstheme="majorBidi"/>
          <w:sz w:val="24"/>
          <w:szCs w:val="24"/>
          <w:rtl/>
        </w:rPr>
        <w:t xml:space="preserve"> בהר ה</w:t>
      </w:r>
      <w:r w:rsidR="00016649">
        <w:rPr>
          <w:rFonts w:asciiTheme="majorBidi" w:hAnsiTheme="majorBidi" w:cstheme="majorBidi" w:hint="cs"/>
          <w:sz w:val="24"/>
          <w:szCs w:val="24"/>
          <w:rtl/>
        </w:rPr>
        <w:t>מוריה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.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241668" w:rsidRPr="000E5B4B" w:rsidRDefault="00241668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</w:p>
    <w:p w:rsidR="0075223C" w:rsidRPr="00D6388F" w:rsidRDefault="00665263" w:rsidP="004F024C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דוד ושלמה ואהל הארון</w:t>
      </w:r>
    </w:p>
    <w:p w:rsidR="00356E2F" w:rsidRPr="000E5B4B" w:rsidRDefault="001503E1" w:rsidP="00356E2F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בתיאור המלכת שלמה</w:t>
      </w:r>
      <w:r w:rsidR="00356E2F" w:rsidRPr="000E5B4B">
        <w:rPr>
          <w:rFonts w:asciiTheme="majorBidi" w:hAnsiTheme="majorBidi" w:cstheme="majorBidi"/>
          <w:sz w:val="24"/>
          <w:szCs w:val="24"/>
          <w:rtl/>
        </w:rPr>
        <w:t xml:space="preserve"> על המעיין בגיחון נאמר</w:t>
      </w:r>
      <w:r w:rsidR="000E5B4B">
        <w:rPr>
          <w:rFonts w:asciiTheme="majorBidi" w:hAnsiTheme="majorBidi" w:cstheme="majorBidi" w:hint="cs"/>
          <w:sz w:val="24"/>
          <w:szCs w:val="24"/>
          <w:rtl/>
        </w:rPr>
        <w:t>:</w:t>
      </w:r>
      <w:r w:rsidR="00356E2F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356E2F" w:rsidRPr="000E5B4B" w:rsidRDefault="00356E2F" w:rsidP="00E629F9">
      <w:pPr>
        <w:ind w:left="720"/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lastRenderedPageBreak/>
        <w:t>"וירד צדוק הכ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הן ונתן הנביא ... ו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ַ</w:t>
      </w:r>
      <w:r w:rsidRPr="000E5B4B">
        <w:rPr>
          <w:rFonts w:asciiTheme="majorBidi" w:hAnsiTheme="majorBidi" w:cstheme="majorBidi"/>
          <w:sz w:val="24"/>
          <w:szCs w:val="24"/>
          <w:rtl/>
        </w:rPr>
        <w:t>י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ַ</w:t>
      </w:r>
      <w:r w:rsidRPr="000E5B4B">
        <w:rPr>
          <w:rFonts w:asciiTheme="majorBidi" w:hAnsiTheme="majorBidi" w:cstheme="majorBidi"/>
          <w:sz w:val="24"/>
          <w:szCs w:val="24"/>
          <w:rtl/>
        </w:rPr>
        <w:t>ר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ְ</w:t>
      </w:r>
      <w:r w:rsidRPr="000E5B4B">
        <w:rPr>
          <w:rFonts w:asciiTheme="majorBidi" w:hAnsiTheme="majorBidi" w:cstheme="majorBidi"/>
          <w:sz w:val="24"/>
          <w:szCs w:val="24"/>
          <w:rtl/>
        </w:rPr>
        <w:t>כ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ִּ</w:t>
      </w:r>
      <w:r w:rsidRPr="000E5B4B">
        <w:rPr>
          <w:rFonts w:asciiTheme="majorBidi" w:hAnsiTheme="majorBidi" w:cstheme="majorBidi"/>
          <w:sz w:val="24"/>
          <w:szCs w:val="24"/>
          <w:rtl/>
        </w:rPr>
        <w:t>בו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ּ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את שלמה על פ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ִּ</w:t>
      </w:r>
      <w:r w:rsidRPr="000E5B4B">
        <w:rPr>
          <w:rFonts w:asciiTheme="majorBidi" w:hAnsiTheme="majorBidi" w:cstheme="majorBidi"/>
          <w:sz w:val="24"/>
          <w:szCs w:val="24"/>
          <w:rtl/>
        </w:rPr>
        <w:t>רדת המלך דוד, וי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ִ</w:t>
      </w:r>
      <w:r w:rsidRPr="000E5B4B">
        <w:rPr>
          <w:rFonts w:asciiTheme="majorBidi" w:hAnsiTheme="majorBidi" w:cstheme="majorBidi"/>
          <w:sz w:val="24"/>
          <w:szCs w:val="24"/>
          <w:rtl/>
        </w:rPr>
        <w:t>כו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ּ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א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תו על גיחון;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ויקח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 xml:space="preserve"> צדוק הכהן את קרן השמן מן האהל וימשח את שלמה, ויתקעו בשופר, ויאמרו כל העם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יחי המלך שלמה; ויעלו כל העם אחריו ..."</w:t>
      </w:r>
      <w:r w:rsidR="000E5B4B" w:rsidRPr="000E5B4B">
        <w:rPr>
          <w:rFonts w:asciiTheme="majorBidi" w:hAnsiTheme="majorBidi" w:cstheme="majorBidi"/>
          <w:sz w:val="24"/>
          <w:szCs w:val="24"/>
          <w:rtl/>
        </w:rPr>
        <w:t xml:space="preserve"> (מלכים-א</w:t>
      </w:r>
      <w:r w:rsidR="005B2A89">
        <w:rPr>
          <w:rFonts w:asciiTheme="majorBidi" w:hAnsiTheme="majorBidi" w:cstheme="majorBidi" w:hint="cs"/>
          <w:sz w:val="24"/>
          <w:szCs w:val="24"/>
          <w:rtl/>
        </w:rPr>
        <w:t>,</w:t>
      </w:r>
      <w:r w:rsidR="000E5B4B" w:rsidRPr="000E5B4B">
        <w:rPr>
          <w:rFonts w:asciiTheme="majorBidi" w:hAnsiTheme="majorBidi" w:cstheme="majorBidi"/>
          <w:sz w:val="24"/>
          <w:szCs w:val="24"/>
          <w:rtl/>
        </w:rPr>
        <w:t xml:space="preserve"> א', לח-מ)</w:t>
      </w:r>
      <w:r w:rsidRPr="000E5B4B">
        <w:rPr>
          <w:rFonts w:asciiTheme="majorBidi" w:hAnsiTheme="majorBidi" w:cstheme="majorBidi"/>
          <w:sz w:val="24"/>
          <w:szCs w:val="24"/>
          <w:rtl/>
        </w:rPr>
        <w:t>.</w:t>
      </w:r>
    </w:p>
    <w:p w:rsidR="00400912" w:rsidRPr="000E5B4B" w:rsidRDefault="00356E2F" w:rsidP="00356E2F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 xml:space="preserve">מתיאור זה עולה בבירור, שהאהל "אשר נטה לו דוד" ואליו הביא את ארון הברית (שמואל-ב ו', </w:t>
      </w:r>
      <w:proofErr w:type="spellStart"/>
      <w:r w:rsidRPr="000E5B4B">
        <w:rPr>
          <w:rFonts w:asciiTheme="majorBidi" w:hAnsiTheme="majorBidi" w:cstheme="majorBidi"/>
          <w:sz w:val="24"/>
          <w:szCs w:val="24"/>
          <w:rtl/>
        </w:rPr>
        <w:t>יז</w:t>
      </w:r>
      <w:proofErr w:type="spellEnd"/>
      <w:r w:rsidRPr="000E5B4B">
        <w:rPr>
          <w:rFonts w:asciiTheme="majorBidi" w:hAnsiTheme="majorBidi" w:cstheme="majorBidi"/>
          <w:sz w:val="24"/>
          <w:szCs w:val="24"/>
          <w:rtl/>
        </w:rPr>
        <w:t>), היה סמוך ומעל למעיין הגיחון, ושם העלה דוד "ע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ֹ</w:t>
      </w:r>
      <w:r w:rsidRPr="000E5B4B">
        <w:rPr>
          <w:rFonts w:asciiTheme="majorBidi" w:hAnsiTheme="majorBidi" w:cstheme="majorBidi"/>
          <w:sz w:val="24"/>
          <w:szCs w:val="24"/>
          <w:rtl/>
        </w:rPr>
        <w:t>לות לפני ה' וש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ְ</w:t>
      </w:r>
      <w:r w:rsidRPr="000E5B4B">
        <w:rPr>
          <w:rFonts w:asciiTheme="majorBidi" w:hAnsiTheme="majorBidi" w:cstheme="majorBidi"/>
          <w:sz w:val="24"/>
          <w:szCs w:val="24"/>
          <w:rtl/>
        </w:rPr>
        <w:t>ל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ָ</w:t>
      </w:r>
      <w:r w:rsidRPr="000E5B4B">
        <w:rPr>
          <w:rFonts w:asciiTheme="majorBidi" w:hAnsiTheme="majorBidi" w:cstheme="majorBidi"/>
          <w:sz w:val="24"/>
          <w:szCs w:val="24"/>
          <w:rtl/>
        </w:rPr>
        <w:t>מים"</w:t>
      </w:r>
      <w:r w:rsidR="00400912" w:rsidRPr="000E5B4B">
        <w:rPr>
          <w:rFonts w:asciiTheme="majorBidi" w:hAnsiTheme="majorBidi" w:cstheme="majorBidi"/>
          <w:sz w:val="24"/>
          <w:szCs w:val="24"/>
          <w:rtl/>
        </w:rPr>
        <w:t>. האם יש מקום לאהל הארון</w:t>
      </w:r>
      <w:r w:rsidR="004F024C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="00400912" w:rsidRPr="000E5B4B">
        <w:rPr>
          <w:rFonts w:asciiTheme="majorBidi" w:hAnsiTheme="majorBidi" w:cstheme="majorBidi"/>
          <w:sz w:val="24"/>
          <w:szCs w:val="24"/>
          <w:rtl/>
        </w:rPr>
        <w:t xml:space="preserve"> במקדש המצ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400912" w:rsidRPr="000E5B4B">
        <w:rPr>
          <w:rFonts w:asciiTheme="majorBidi" w:hAnsiTheme="majorBidi" w:cstheme="majorBidi"/>
          <w:sz w:val="24"/>
          <w:szCs w:val="24"/>
          <w:rtl/>
        </w:rPr>
        <w:t>בה?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p w:rsidR="00400912" w:rsidRDefault="00400912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מדרום לחדר המצבה ולחדר נוסף, נמצאה חציבה שונה, מוגבהת מעט, והמ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ידות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ש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נחשפו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–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200 </w:t>
      </w:r>
      <w:r w:rsidR="007C344A" w:rsidRPr="000E5B4B">
        <w:rPr>
          <w:rFonts w:asciiTheme="majorBidi" w:hAnsiTheme="majorBidi" w:cstheme="majorBidi"/>
          <w:sz w:val="24"/>
          <w:szCs w:val="24"/>
        </w:rPr>
        <w:t>X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230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ס"</w:t>
      </w:r>
      <w:r w:rsidRPr="000E5B4B">
        <w:rPr>
          <w:rFonts w:asciiTheme="majorBidi" w:hAnsiTheme="majorBidi" w:cstheme="majorBidi"/>
          <w:sz w:val="24"/>
          <w:szCs w:val="24"/>
          <w:rtl/>
        </w:rPr>
        <w:t>מ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הן רק חלק מהמשטח שנמשך מזרחה ואורכו המשוער 530 ס"מ. משטח זה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גדול מכל חדרי המקדש הקדום. מ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שטח חצוב זה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מאוחר לחציבת המקדש הקדום ושונה בצורת החציבה,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והוא יכול לה</w:t>
      </w:r>
      <w:r w:rsidRPr="000E5B4B">
        <w:rPr>
          <w:rFonts w:asciiTheme="majorBidi" w:hAnsiTheme="majorBidi" w:cstheme="majorBidi"/>
          <w:sz w:val="24"/>
          <w:szCs w:val="24"/>
          <w:rtl/>
        </w:rPr>
        <w:t>תאים בהחלט לנטיית אוהל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לפיכך 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נראה, ש</w:t>
      </w:r>
      <w:r w:rsidRPr="000E5B4B">
        <w:rPr>
          <w:rFonts w:asciiTheme="majorBidi" w:hAnsiTheme="majorBidi" w:cstheme="majorBidi"/>
          <w:sz w:val="24"/>
          <w:szCs w:val="24"/>
          <w:rtl/>
        </w:rPr>
        <w:t>הוא המקום המתאים לאהל ארון הברית מימי דוד, מעל הגיחון.</w:t>
      </w:r>
    </w:p>
    <w:p w:rsidR="0087110E" w:rsidRPr="00D6388F" w:rsidRDefault="007C344A" w:rsidP="00E629F9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עדות קדומה</w:t>
      </w:r>
    </w:p>
    <w:p w:rsidR="007C344A" w:rsidRPr="000E5B4B" w:rsidRDefault="00400912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מסתבר מכל זה, שהמלך דוד ראה במקדש המצ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בה עדות קדומה מימי האבות לעבודת ה',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של "</w:t>
      </w:r>
      <w:r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עם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Pr="000E5B4B">
        <w:rPr>
          <w:rFonts w:asciiTheme="majorBidi" w:hAnsiTheme="majorBidi" w:cstheme="majorBidi"/>
          <w:sz w:val="24"/>
          <w:szCs w:val="24"/>
          <w:rtl/>
        </w:rPr>
        <w:t>מלכיצדק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... כהן לא-ל עליון".</w:t>
      </w:r>
      <w:r w:rsidR="007C344A" w:rsidRPr="000E5B4B">
        <w:rPr>
          <w:rStyle w:val="a5"/>
          <w:rFonts w:asciiTheme="majorBidi" w:hAnsiTheme="majorBidi" w:cstheme="majorBidi"/>
          <w:sz w:val="24"/>
          <w:szCs w:val="24"/>
          <w:rtl/>
        </w:rPr>
        <w:footnoteReference w:id="17"/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לכן, דוד 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קידש את המקום לארון ברית ה', ולהקרבת עולות ושלמים לפני ה'. </w:t>
      </w:r>
    </w:p>
    <w:p w:rsidR="00400912" w:rsidRPr="000E5B4B" w:rsidRDefault="00400912" w:rsidP="007C344A">
      <w:pPr>
        <w:jc w:val="both"/>
        <w:rPr>
          <w:rFonts w:asciiTheme="majorBidi" w:hAnsiTheme="majorBidi" w:cstheme="majorBidi"/>
          <w:sz w:val="24"/>
          <w:szCs w:val="24"/>
          <w:rtl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גם כאשר בנה שלמה את הבית לה' לא נגעו כלל במקדש המצ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ֵבה הקדום, ושמרו על קדושתו.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 מכאן ניתן להבין גם מדוע לא פגעו בבמות בהן עבדו לה'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במשך מאות שנים</w:t>
      </w:r>
      <w:r w:rsidR="008151D1">
        <w:rPr>
          <w:rFonts w:asciiTheme="majorBidi" w:hAnsiTheme="majorBidi" w:cstheme="majorBidi" w:hint="cs"/>
          <w:sz w:val="24"/>
          <w:szCs w:val="24"/>
          <w:rtl/>
        </w:rPr>
        <w:t>.</w:t>
      </w:r>
      <w:r w:rsidR="008151D1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Pr="000E5B4B">
        <w:rPr>
          <w:rFonts w:asciiTheme="majorBidi" w:hAnsiTheme="majorBidi" w:cstheme="majorBidi"/>
          <w:sz w:val="24"/>
          <w:szCs w:val="24"/>
          <w:rtl/>
        </w:rPr>
        <w:t>רק במהפכת חזקיהו כיסו וגנזו את המצ</w:t>
      </w:r>
      <w:r w:rsidR="004F024C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Pr="000E5B4B">
        <w:rPr>
          <w:rFonts w:asciiTheme="majorBidi" w:hAnsiTheme="majorBidi" w:cstheme="majorBidi"/>
          <w:sz w:val="24"/>
          <w:szCs w:val="24"/>
          <w:rtl/>
        </w:rPr>
        <w:t>בה ואת המקדש הקדום כולו</w:t>
      </w:r>
      <w:r w:rsidR="004F024C" w:rsidRPr="000E5B4B">
        <w:rPr>
          <w:rFonts w:asciiTheme="majorBidi" w:hAnsiTheme="majorBidi" w:cstheme="majorBidi"/>
          <w:sz w:val="24"/>
          <w:szCs w:val="24"/>
          <w:rtl/>
        </w:rPr>
        <w:t>, יחד עם שאר מקדשי הבמות בארץ יהודה</w:t>
      </w:r>
      <w:r w:rsidRPr="000E5B4B">
        <w:rPr>
          <w:rFonts w:asciiTheme="majorBidi" w:hAnsiTheme="majorBidi" w:cstheme="majorBidi"/>
          <w:sz w:val="24"/>
          <w:szCs w:val="24"/>
          <w:rtl/>
        </w:rPr>
        <w:t>.</w:t>
      </w:r>
    </w:p>
    <w:p w:rsidR="00665263" w:rsidRPr="00D6388F" w:rsidRDefault="00665263" w:rsidP="00E629F9">
      <w:pPr>
        <w:jc w:val="both"/>
        <w:rPr>
          <w:rFonts w:asciiTheme="majorBidi" w:hAnsiTheme="majorBidi" w:cstheme="majorBidi"/>
          <w:b/>
          <w:bCs/>
          <w:sz w:val="24"/>
          <w:szCs w:val="24"/>
          <w:rtl/>
        </w:rPr>
      </w:pPr>
      <w:r w:rsidRPr="00D6388F">
        <w:rPr>
          <w:rFonts w:asciiTheme="majorBidi" w:hAnsiTheme="majorBidi" w:cstheme="majorBidi"/>
          <w:b/>
          <w:bCs/>
          <w:sz w:val="24"/>
          <w:szCs w:val="24"/>
          <w:rtl/>
        </w:rPr>
        <w:t>סיכום</w:t>
      </w:r>
    </w:p>
    <w:p w:rsidR="00A54DA9" w:rsidRPr="000E5B4B" w:rsidRDefault="00400912" w:rsidP="006672E6">
      <w:pPr>
        <w:jc w:val="both"/>
        <w:rPr>
          <w:rFonts w:asciiTheme="majorBidi" w:hAnsiTheme="majorBidi" w:cstheme="majorBidi"/>
          <w:sz w:val="24"/>
          <w:szCs w:val="24"/>
        </w:rPr>
      </w:pPr>
      <w:r w:rsidRPr="000E5B4B">
        <w:rPr>
          <w:rFonts w:asciiTheme="majorBidi" w:hAnsiTheme="majorBidi" w:cstheme="majorBidi"/>
          <w:sz w:val="24"/>
          <w:szCs w:val="24"/>
          <w:rtl/>
        </w:rPr>
        <w:t>בזכות גניזת חזקיהו, יכול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>ים א</w:t>
      </w:r>
      <w:r w:rsidRPr="000E5B4B">
        <w:rPr>
          <w:rFonts w:asciiTheme="majorBidi" w:hAnsiTheme="majorBidi" w:cstheme="majorBidi"/>
          <w:sz w:val="24"/>
          <w:szCs w:val="24"/>
          <w:rtl/>
        </w:rPr>
        <w:t xml:space="preserve">נו לחשוף ולגלות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מקדש </w:t>
      </w:r>
      <w:r w:rsidRPr="000E5B4B">
        <w:rPr>
          <w:rFonts w:asciiTheme="majorBidi" w:hAnsiTheme="majorBidi" w:cstheme="majorBidi"/>
          <w:sz w:val="24"/>
          <w:szCs w:val="24"/>
          <w:rtl/>
        </w:rPr>
        <w:t>מצ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ֵ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בה </w:t>
      </w:r>
      <w:r w:rsidRPr="000E5B4B">
        <w:rPr>
          <w:rFonts w:asciiTheme="majorBidi" w:hAnsiTheme="majorBidi" w:cstheme="majorBidi"/>
          <w:sz w:val="24"/>
          <w:szCs w:val="24"/>
          <w:rtl/>
        </w:rPr>
        <w:t>קדום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,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מכוון ממזרח למערב,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ובתוכו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 xml:space="preserve"> בית בד ליציקת שמן על ראש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>ה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מצֵבה</w:t>
      </w:r>
      <w:r w:rsidR="008151D1">
        <w:rPr>
          <w:rFonts w:asciiTheme="majorBidi" w:hAnsiTheme="majorBidi" w:cstheme="majorBidi" w:hint="cs"/>
          <w:sz w:val="24"/>
          <w:szCs w:val="24"/>
          <w:rtl/>
        </w:rPr>
        <w:t>.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כך אנו זוכים 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לגעת באלף שנים של פולחן </w:t>
      </w:r>
      <w:r w:rsidR="008151D1">
        <w:rPr>
          <w:rFonts w:asciiTheme="majorBidi" w:hAnsiTheme="majorBidi" w:cstheme="majorBidi" w:hint="cs"/>
          <w:sz w:val="24"/>
          <w:szCs w:val="24"/>
          <w:rtl/>
        </w:rPr>
        <w:t>'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מונותיאיסטי</w:t>
      </w:r>
      <w:r w:rsidR="008151D1">
        <w:rPr>
          <w:rFonts w:asciiTheme="majorBidi" w:hAnsiTheme="majorBidi" w:cstheme="majorBidi" w:hint="cs"/>
          <w:sz w:val="24"/>
          <w:szCs w:val="24"/>
          <w:rtl/>
        </w:rPr>
        <w:t>'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, מימי 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מלכיצדק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 ו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>"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אברם</w:t>
      </w:r>
      <w:r w:rsidR="007C344A" w:rsidRPr="000E5B4B">
        <w:rPr>
          <w:rFonts w:asciiTheme="majorBidi" w:hAnsiTheme="majorBidi" w:cstheme="majorBidi"/>
          <w:sz w:val="24"/>
          <w:szCs w:val="24"/>
          <w:rtl/>
        </w:rPr>
        <w:t xml:space="preserve"> העברי"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, עד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 xml:space="preserve"> גניזתו בשמירה קפדנית,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  <w:r w:rsidR="0087110E" w:rsidRPr="000E5B4B">
        <w:rPr>
          <w:rFonts w:asciiTheme="majorBidi" w:hAnsiTheme="majorBidi" w:cstheme="majorBidi"/>
          <w:sz w:val="24"/>
          <w:szCs w:val="24"/>
          <w:rtl/>
        </w:rPr>
        <w:t>ב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>ימי חזקיהו</w:t>
      </w:r>
      <w:r w:rsidR="00E629F9" w:rsidRPr="000E5B4B">
        <w:rPr>
          <w:rFonts w:asciiTheme="majorBidi" w:hAnsiTheme="majorBidi" w:cstheme="majorBidi"/>
          <w:sz w:val="24"/>
          <w:szCs w:val="24"/>
          <w:rtl/>
        </w:rPr>
        <w:t>!</w:t>
      </w:r>
      <w:r w:rsidR="00302F92" w:rsidRPr="000E5B4B">
        <w:rPr>
          <w:rFonts w:asciiTheme="majorBidi" w:hAnsiTheme="majorBidi" w:cstheme="majorBidi"/>
          <w:sz w:val="24"/>
          <w:szCs w:val="24"/>
          <w:rtl/>
        </w:rPr>
        <w:t xml:space="preserve"> </w:t>
      </w:r>
    </w:p>
    <w:sectPr w:rsidR="00A54DA9" w:rsidRPr="000E5B4B" w:rsidSect="00FD35C4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77D6" w:rsidRDefault="002C77D6" w:rsidP="00A12037">
      <w:pPr>
        <w:spacing w:after="0" w:line="240" w:lineRule="auto"/>
      </w:pPr>
      <w:r>
        <w:separator/>
      </w:r>
    </w:p>
  </w:endnote>
  <w:endnote w:type="continuationSeparator" w:id="0">
    <w:p w:rsidR="002C77D6" w:rsidRDefault="002C77D6" w:rsidP="00A12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77D6" w:rsidRDefault="002C77D6" w:rsidP="00A12037">
      <w:pPr>
        <w:spacing w:after="0" w:line="240" w:lineRule="auto"/>
      </w:pPr>
      <w:r>
        <w:separator/>
      </w:r>
    </w:p>
  </w:footnote>
  <w:footnote w:type="continuationSeparator" w:id="0">
    <w:p w:rsidR="002C77D6" w:rsidRDefault="002C77D6" w:rsidP="00A12037">
      <w:pPr>
        <w:spacing w:after="0" w:line="240" w:lineRule="auto"/>
      </w:pPr>
      <w:r>
        <w:continuationSeparator/>
      </w:r>
    </w:p>
  </w:footnote>
  <w:footnote w:id="1">
    <w:p w:rsidR="00D73B94" w:rsidRDefault="0075223C" w:rsidP="006672E6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אלי שוקרון</w:t>
      </w:r>
      <w:r w:rsidR="009275EA">
        <w:rPr>
          <w:rFonts w:hint="cs"/>
          <w:rtl/>
        </w:rPr>
        <w:t>,</w:t>
      </w:r>
      <w:r w:rsidR="007C344A">
        <w:rPr>
          <w:rFonts w:hint="cs"/>
          <w:rtl/>
        </w:rPr>
        <w:t xml:space="preserve"> ארכיאולוג,</w:t>
      </w:r>
      <w:r>
        <w:rPr>
          <w:rFonts w:hint="cs"/>
          <w:rtl/>
        </w:rPr>
        <w:t xml:space="preserve"> חפר בעיר דוד יחד עם פרופ' רוני רייך</w:t>
      </w:r>
      <w:r w:rsidR="000C08C4">
        <w:rPr>
          <w:rFonts w:hint="cs"/>
          <w:rtl/>
        </w:rPr>
        <w:t xml:space="preserve"> (מטעם רשות העתיקות)</w:t>
      </w:r>
      <w:r w:rsidR="00615A47">
        <w:rPr>
          <w:rFonts w:hint="cs"/>
          <w:rtl/>
        </w:rPr>
        <w:t xml:space="preserve"> </w:t>
      </w:r>
      <w:r>
        <w:rPr>
          <w:rFonts w:hint="cs"/>
          <w:rtl/>
        </w:rPr>
        <w:t xml:space="preserve">במשך </w:t>
      </w:r>
      <w:r w:rsidR="007C344A">
        <w:rPr>
          <w:rFonts w:hint="cs"/>
          <w:rtl/>
        </w:rPr>
        <w:t>17</w:t>
      </w:r>
      <w:r w:rsidR="000C08C4">
        <w:rPr>
          <w:rFonts w:hint="cs"/>
          <w:rtl/>
        </w:rPr>
        <w:t xml:space="preserve"> שנה;</w:t>
      </w:r>
      <w:r>
        <w:rPr>
          <w:rFonts w:hint="cs"/>
          <w:rtl/>
        </w:rPr>
        <w:t xml:space="preserve"> </w:t>
      </w:r>
      <w:r w:rsidR="000C08C4" w:rsidRPr="000C08C4">
        <w:rPr>
          <w:rtl/>
        </w:rPr>
        <w:t>החפירה</w:t>
      </w:r>
      <w:r w:rsidR="000C08C4">
        <w:rPr>
          <w:rFonts w:hint="cs"/>
          <w:rtl/>
        </w:rPr>
        <w:t xml:space="preserve"> של החדרים במקדש המצבה</w:t>
      </w:r>
      <w:r w:rsidR="000C08C4" w:rsidRPr="000C08C4">
        <w:rPr>
          <w:rtl/>
        </w:rPr>
        <w:t xml:space="preserve"> נערכה מטעם רשות העתיקות בהנהלת אלי שוקרון בשנת 2010 (ה.5851)</w:t>
      </w:r>
      <w:r w:rsidR="000C08C4">
        <w:rPr>
          <w:rFonts w:hint="cs"/>
          <w:rtl/>
        </w:rPr>
        <w:t xml:space="preserve"> </w:t>
      </w:r>
      <w:r w:rsidR="000C08C4">
        <w:rPr>
          <w:rtl/>
        </w:rPr>
        <w:t>–</w:t>
      </w:r>
      <w:r w:rsidR="000C08C4" w:rsidRPr="000C08C4">
        <w:rPr>
          <w:rtl/>
        </w:rPr>
        <w:t xml:space="preserve"> החדרים החצובים</w:t>
      </w:r>
      <w:r w:rsidR="000C08C4">
        <w:rPr>
          <w:rFonts w:hint="cs"/>
          <w:rtl/>
        </w:rPr>
        <w:t>;</w:t>
      </w:r>
      <w:r w:rsidR="000C08C4" w:rsidRPr="000C08C4">
        <w:rPr>
          <w:rtl/>
        </w:rPr>
        <w:t xml:space="preserve"> ובשנת 2011 בהנהלת אלי שוקרון ורוני רייך (ה.6135) רצועת חפירה ממזרח לחדרים החצובים</w:t>
      </w:r>
      <w:r w:rsidR="000C08C4">
        <w:rPr>
          <w:rFonts w:hint="cs"/>
          <w:rtl/>
        </w:rPr>
        <w:t xml:space="preserve">; </w:t>
      </w:r>
      <w:r w:rsidR="000C08C4" w:rsidRPr="000C08C4">
        <w:rPr>
          <w:rtl/>
        </w:rPr>
        <w:t xml:space="preserve">במימון ומנהלה סייעו עמותת </w:t>
      </w:r>
      <w:proofErr w:type="spellStart"/>
      <w:r w:rsidR="000C08C4" w:rsidRPr="000C08C4">
        <w:rPr>
          <w:rtl/>
        </w:rPr>
        <w:t>אלע</w:t>
      </w:r>
      <w:r w:rsidR="000C08C4">
        <w:rPr>
          <w:rFonts w:hint="cs"/>
          <w:rtl/>
        </w:rPr>
        <w:t>"</w:t>
      </w:r>
      <w:r w:rsidR="000C08C4" w:rsidRPr="000C08C4">
        <w:rPr>
          <w:rtl/>
        </w:rPr>
        <w:t>ד</w:t>
      </w:r>
      <w:proofErr w:type="spellEnd"/>
      <w:r w:rsidR="000C08C4" w:rsidRPr="000C08C4">
        <w:rPr>
          <w:rtl/>
        </w:rPr>
        <w:t xml:space="preserve"> ורשות הטבע והגנים. </w:t>
      </w:r>
      <w:r w:rsidR="000C08C4"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9525" cy="9525"/>
            <wp:effectExtent l="0" t="0" r="0" b="0"/>
            <wp:docPr id="1" name="תמונה 1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6CD2">
        <w:rPr>
          <w:rFonts w:hint="cs"/>
          <w:rtl/>
        </w:rPr>
        <w:t xml:space="preserve">למאמר ראשוני על כיסוי מקדש המצבה, ראו </w:t>
      </w:r>
      <w:r w:rsidR="000C08C4" w:rsidRPr="000C08C4">
        <w:rPr>
          <w:rtl/>
        </w:rPr>
        <w:t xml:space="preserve">ר' רייך וא' שוקרון, </w:t>
      </w:r>
      <w:r w:rsidR="006B6CD2">
        <w:rPr>
          <w:rFonts w:hint="cs"/>
          <w:rtl/>
        </w:rPr>
        <w:t>'</w:t>
      </w:r>
      <w:r w:rsidR="000C08C4" w:rsidRPr="000C08C4">
        <w:rPr>
          <w:rtl/>
        </w:rPr>
        <w:t>מכלול של חדרים ומתקנים חצובים בסלע מתקופת הברזל ב' בעיר דוד</w:t>
      </w:r>
      <w:r w:rsidR="006B6CD2">
        <w:rPr>
          <w:rFonts w:hint="cs"/>
          <w:rtl/>
        </w:rPr>
        <w:t>'</w:t>
      </w:r>
      <w:r w:rsidR="000C08C4" w:rsidRPr="000C08C4">
        <w:rPr>
          <w:rtl/>
        </w:rPr>
        <w:t>, חידושים בארכיאולוגיה של ירושלים וסביבותיה (תשע"ב), עמ</w:t>
      </w:r>
      <w:r w:rsidR="006B6CD2">
        <w:rPr>
          <w:rFonts w:hint="cs"/>
          <w:rtl/>
        </w:rPr>
        <w:t>'</w:t>
      </w:r>
      <w:r w:rsidR="000C08C4" w:rsidRPr="000C08C4">
        <w:rPr>
          <w:rtl/>
        </w:rPr>
        <w:t xml:space="preserve"> 95-78.</w:t>
      </w:r>
    </w:p>
    <w:p w:rsidR="0075223C" w:rsidRDefault="000C08C4" w:rsidP="00241668">
      <w:pPr>
        <w:pStyle w:val="a3"/>
        <w:jc w:val="both"/>
        <w:rPr>
          <w:rtl/>
        </w:rPr>
      </w:pPr>
      <w:r w:rsidRPr="000C08C4">
        <w:rPr>
          <w:noProof/>
        </w:rPr>
        <w:drawing>
          <wp:inline distT="0" distB="0" distL="0" distR="0">
            <wp:extent cx="9525" cy="9525"/>
            <wp:effectExtent l="0" t="0" r="0" b="0"/>
            <wp:docPr id="8" name="תמונה 8" descr="https://ssl.gstatic.com/ui/v1/icons/mail/images/cleardo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sl.gstatic.com/ui/v1/icons/mail/images/cleardot.gif"/>
                    <pic:cNvPicPr>
                      <a:picLocks noChangeAspect="1" noChangeArrowheads="1"/>
                    </pic:cNvPicPr>
                  </pic:nvPicPr>
                  <pic:blipFill>
                    <a:blip r:embed="rId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08C4">
        <w:rPr>
          <w:rtl/>
        </w:rPr>
        <w:t xml:space="preserve">ביבליוגרפיה </w:t>
      </w:r>
      <w:r>
        <w:rPr>
          <w:rFonts w:hint="cs"/>
          <w:rtl/>
        </w:rPr>
        <w:t>כללית לחפירות באזור המעיין</w:t>
      </w:r>
      <w:r w:rsidRPr="000C08C4">
        <w:rPr>
          <w:rtl/>
        </w:rPr>
        <w:t>: ר' רייך וא' שוקרון, חיד</w:t>
      </w:r>
      <w:r w:rsidR="00A27011">
        <w:rPr>
          <w:rtl/>
        </w:rPr>
        <w:t>ושים בחפירות עיר דוד (2010-2008</w:t>
      </w:r>
      <w:r w:rsidRPr="000C08C4">
        <w:rPr>
          <w:rtl/>
        </w:rPr>
        <w:t>), קדמוניות 140 (תשע"א), עמ' 79-70.</w:t>
      </w:r>
      <w:r w:rsidR="00D6388F">
        <w:rPr>
          <w:rFonts w:hint="cs"/>
          <w:rtl/>
        </w:rPr>
        <w:t xml:space="preserve"> </w:t>
      </w:r>
      <w:r w:rsidRPr="000C08C4">
        <w:rPr>
          <w:rtl/>
        </w:rPr>
        <w:t>ר' רייך,</w:t>
      </w:r>
      <w:r w:rsidR="00D6388F">
        <w:rPr>
          <w:rFonts w:hint="cs"/>
          <w:rtl/>
        </w:rPr>
        <w:t xml:space="preserve"> </w:t>
      </w:r>
      <w:r w:rsidRPr="000C08C4">
        <w:rPr>
          <w:rtl/>
        </w:rPr>
        <w:t xml:space="preserve">א' שוקרון וע' </w:t>
      </w:r>
      <w:proofErr w:type="spellStart"/>
      <w:r w:rsidRPr="000C08C4">
        <w:rPr>
          <w:rtl/>
        </w:rPr>
        <w:t>לרנאו</w:t>
      </w:r>
      <w:proofErr w:type="spellEnd"/>
      <w:r w:rsidRPr="000C08C4">
        <w:rPr>
          <w:rtl/>
        </w:rPr>
        <w:t>, "תגליות חדשות בעיר דוד " קדמוניות 133 (תשס"ז), עמ' 40-32</w:t>
      </w:r>
      <w:r w:rsidR="00D6388F">
        <w:rPr>
          <w:rFonts w:hint="cs"/>
          <w:rtl/>
        </w:rPr>
        <w:t xml:space="preserve">. </w:t>
      </w:r>
      <w:r w:rsidRPr="000C08C4">
        <w:rPr>
          <w:rtl/>
        </w:rPr>
        <w:t>א' שוקרון ור' רייך</w:t>
      </w:r>
      <w:r w:rsidR="00D6388F">
        <w:rPr>
          <w:rFonts w:hint="cs"/>
          <w:rtl/>
        </w:rPr>
        <w:t>,</w:t>
      </w:r>
      <w:r w:rsidRPr="000C08C4">
        <w:rPr>
          <w:rtl/>
        </w:rPr>
        <w:t xml:space="preserve"> חפירות בשנת 2008 ליד המעיין בעיר דוד (שטח </w:t>
      </w:r>
      <w:r w:rsidRPr="000C08C4">
        <w:t>C</w:t>
      </w:r>
      <w:r w:rsidRPr="000C08C4">
        <w:rPr>
          <w:rtl/>
        </w:rPr>
        <w:t xml:space="preserve"> דרום), מחקרי עיר דוד וירושלים הקדומה 4 (תשס"ט), עמ</w:t>
      </w:r>
      <w:r>
        <w:rPr>
          <w:rFonts w:hint="cs"/>
          <w:rtl/>
        </w:rPr>
        <w:t>'</w:t>
      </w:r>
      <w:r w:rsidRPr="000C08C4">
        <w:rPr>
          <w:rtl/>
        </w:rPr>
        <w:t xml:space="preserve"> 63-55.  </w:t>
      </w:r>
    </w:p>
  </w:footnote>
  <w:footnote w:id="2">
    <w:p w:rsidR="00212AC9" w:rsidRDefault="00AF5BC9" w:rsidP="00212AC9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מקדש מצ</w:t>
      </w:r>
      <w:r w:rsidR="002F1F61">
        <w:rPr>
          <w:rFonts w:hint="cs"/>
          <w:rtl/>
        </w:rPr>
        <w:t>ֵ</w:t>
      </w:r>
      <w:r>
        <w:rPr>
          <w:rFonts w:hint="cs"/>
          <w:rtl/>
        </w:rPr>
        <w:t>בות (5)</w:t>
      </w:r>
      <w:r w:rsidR="00212AC9">
        <w:rPr>
          <w:rFonts w:hint="cs"/>
          <w:rtl/>
        </w:rPr>
        <w:t xml:space="preserve"> בלי תמונות,</w:t>
      </w:r>
      <w:r>
        <w:rPr>
          <w:rFonts w:hint="cs"/>
          <w:rtl/>
        </w:rPr>
        <w:t xml:space="preserve"> נמצא </w:t>
      </w:r>
      <w:proofErr w:type="spellStart"/>
      <w:r>
        <w:rPr>
          <w:rFonts w:hint="cs"/>
          <w:rtl/>
        </w:rPr>
        <w:t>בתמנע</w:t>
      </w:r>
      <w:proofErr w:type="spellEnd"/>
      <w:r>
        <w:rPr>
          <w:rFonts w:hint="cs"/>
          <w:rtl/>
        </w:rPr>
        <w:t>, במקדש המדי</w:t>
      </w:r>
      <w:r w:rsidR="00212AC9">
        <w:rPr>
          <w:rFonts w:hint="cs"/>
          <w:rtl/>
        </w:rPr>
        <w:t>ָ</w:t>
      </w:r>
      <w:r>
        <w:rPr>
          <w:rFonts w:hint="cs"/>
          <w:rtl/>
        </w:rPr>
        <w:t>ני</w:t>
      </w:r>
      <w:r w:rsidR="00212AC9">
        <w:rPr>
          <w:rFonts w:hint="cs"/>
          <w:rtl/>
        </w:rPr>
        <w:t xml:space="preserve"> (אתר 2</w:t>
      </w:r>
      <w:r w:rsidR="00212AC9">
        <w:rPr>
          <w:rFonts w:hint="cs"/>
        </w:rPr>
        <w:t>A</w:t>
      </w:r>
      <w:r w:rsidR="00212AC9">
        <w:rPr>
          <w:rFonts w:hint="cs"/>
          <w:rtl/>
        </w:rPr>
        <w:t>)</w:t>
      </w:r>
      <w:r w:rsidR="002F1F61">
        <w:rPr>
          <w:rFonts w:hint="cs"/>
          <w:rtl/>
        </w:rPr>
        <w:t xml:space="preserve">, ראו </w:t>
      </w:r>
      <w:r w:rsidR="00212AC9">
        <w:rPr>
          <w:rFonts w:hint="cs"/>
          <w:rtl/>
        </w:rPr>
        <w:t xml:space="preserve">ב' </w:t>
      </w:r>
      <w:proofErr w:type="spellStart"/>
      <w:r w:rsidR="00212AC9">
        <w:rPr>
          <w:rFonts w:hint="cs"/>
          <w:rtl/>
        </w:rPr>
        <w:t>רותנברג</w:t>
      </w:r>
      <w:proofErr w:type="spellEnd"/>
      <w:r w:rsidR="00212AC9">
        <w:rPr>
          <w:rFonts w:hint="cs"/>
          <w:rtl/>
        </w:rPr>
        <w:t>, האנציקלופדיה החדשה לחפירות ארכיאולוגיות בארץ ישראל, כרך 4 עמ' 1592</w:t>
      </w:r>
      <w:r>
        <w:rPr>
          <w:rFonts w:hint="cs"/>
          <w:rtl/>
        </w:rPr>
        <w:t>; מקדש מצ</w:t>
      </w:r>
      <w:r w:rsidR="002F1F61">
        <w:rPr>
          <w:rFonts w:hint="cs"/>
          <w:rtl/>
        </w:rPr>
        <w:t>ֵ</w:t>
      </w:r>
      <w:r>
        <w:rPr>
          <w:rFonts w:hint="cs"/>
          <w:rtl/>
        </w:rPr>
        <w:t>בות (12</w:t>
      </w:r>
      <w:r w:rsidR="00212AC9">
        <w:rPr>
          <w:rFonts w:hint="cs"/>
          <w:rtl/>
        </w:rPr>
        <w:t xml:space="preserve"> </w:t>
      </w:r>
      <w:r w:rsidR="00212AC9">
        <w:rPr>
          <w:rtl/>
        </w:rPr>
        <w:t>–</w:t>
      </w:r>
      <w:r w:rsidR="00212AC9">
        <w:rPr>
          <w:rFonts w:hint="cs"/>
          <w:rtl/>
        </w:rPr>
        <w:t xml:space="preserve"> 6 מול 6</w:t>
      </w:r>
      <w:r>
        <w:rPr>
          <w:rFonts w:hint="cs"/>
          <w:rtl/>
        </w:rPr>
        <w:t>) ומזבח קטן מצא</w:t>
      </w:r>
      <w:r w:rsidR="00A27011">
        <w:rPr>
          <w:rFonts w:hint="cs"/>
          <w:rtl/>
        </w:rPr>
        <w:t xml:space="preserve"> פרופ'</w:t>
      </w:r>
      <w:r>
        <w:rPr>
          <w:rFonts w:hint="cs"/>
          <w:rtl/>
        </w:rPr>
        <w:t xml:space="preserve"> </w:t>
      </w:r>
      <w:r w:rsidR="0087110E">
        <w:rPr>
          <w:rFonts w:hint="cs"/>
          <w:rtl/>
        </w:rPr>
        <w:t xml:space="preserve">ע' </w:t>
      </w:r>
      <w:proofErr w:type="spellStart"/>
      <w:r w:rsidR="00212AC9">
        <w:rPr>
          <w:rFonts w:hint="cs"/>
          <w:rtl/>
        </w:rPr>
        <w:t>ענ</w:t>
      </w:r>
      <w:r w:rsidR="0087110E">
        <w:rPr>
          <w:rFonts w:hint="cs"/>
          <w:rtl/>
        </w:rPr>
        <w:t>תי</w:t>
      </w:r>
      <w:proofErr w:type="spellEnd"/>
      <w:r w:rsidR="0087110E">
        <w:rPr>
          <w:rFonts w:hint="cs"/>
          <w:rtl/>
        </w:rPr>
        <w:t xml:space="preserve"> </w:t>
      </w:r>
      <w:r>
        <w:rPr>
          <w:rFonts w:hint="cs"/>
          <w:rtl/>
        </w:rPr>
        <w:t>למרגלות הר כרכום</w:t>
      </w:r>
      <w:r w:rsidR="002F1F61">
        <w:rPr>
          <w:rFonts w:hint="cs"/>
          <w:rtl/>
        </w:rPr>
        <w:t>, ראו</w:t>
      </w:r>
      <w:r w:rsidR="00212AC9">
        <w:rPr>
          <w:rFonts w:hint="cs"/>
          <w:rtl/>
        </w:rPr>
        <w:t xml:space="preserve"> ע' </w:t>
      </w:r>
      <w:proofErr w:type="spellStart"/>
      <w:r w:rsidR="00212AC9">
        <w:rPr>
          <w:rFonts w:hint="cs"/>
          <w:rtl/>
        </w:rPr>
        <w:t>ענתי</w:t>
      </w:r>
      <w:proofErr w:type="spellEnd"/>
      <w:r w:rsidR="00212AC9">
        <w:rPr>
          <w:rFonts w:hint="cs"/>
          <w:rtl/>
        </w:rPr>
        <w:t>,</w:t>
      </w:r>
      <w:r w:rsidR="002F1F61">
        <w:rPr>
          <w:rFonts w:hint="cs"/>
          <w:rtl/>
        </w:rPr>
        <w:t xml:space="preserve"> </w:t>
      </w:r>
      <w:r w:rsidR="00212AC9">
        <w:rPr>
          <w:rFonts w:hint="cs"/>
          <w:rtl/>
        </w:rPr>
        <w:t>האנציקלופדיה החדשה לחפירות, כרך 2 עמ' 829</w:t>
      </w:r>
      <w:r w:rsidR="002F1F61">
        <w:rPr>
          <w:rFonts w:hint="cs"/>
          <w:rtl/>
        </w:rPr>
        <w:t>; וראו על תמנע ועל הר כרכום במקראות לפרשת יתרו</w:t>
      </w:r>
      <w:r w:rsidR="00D6388F">
        <w:rPr>
          <w:rFonts w:hint="cs"/>
          <w:rtl/>
        </w:rPr>
        <w:t>, אלון שבות ה'תשע"ז</w:t>
      </w:r>
      <w:r w:rsidR="002F1F61">
        <w:rPr>
          <w:rFonts w:hint="cs"/>
          <w:rtl/>
        </w:rPr>
        <w:t>, עמ' 69-65</w:t>
      </w:r>
      <w:r w:rsidR="00212AC9">
        <w:rPr>
          <w:rFonts w:hint="cs"/>
          <w:rtl/>
        </w:rPr>
        <w:t>.</w:t>
      </w:r>
      <w:r w:rsidR="002F1F61">
        <w:rPr>
          <w:rFonts w:hint="cs"/>
          <w:rtl/>
        </w:rPr>
        <w:t xml:space="preserve"> </w:t>
      </w:r>
    </w:p>
    <w:p w:rsidR="00AF5BC9" w:rsidRDefault="00AF5BC9" w:rsidP="00212AC9">
      <w:pPr>
        <w:pStyle w:val="a3"/>
        <w:jc w:val="both"/>
        <w:rPr>
          <w:rtl/>
        </w:rPr>
      </w:pPr>
      <w:r>
        <w:rPr>
          <w:rFonts w:hint="cs"/>
          <w:rtl/>
        </w:rPr>
        <w:t>מקדש ובו אבן מצבה אחת נמצא ב</w:t>
      </w:r>
      <w:r w:rsidR="00A77B33">
        <w:rPr>
          <w:rFonts w:hint="cs"/>
          <w:rtl/>
        </w:rPr>
        <w:t>תל בלאטה היא שכם</w:t>
      </w:r>
      <w:r w:rsidR="00D6546D">
        <w:rPr>
          <w:rFonts w:hint="cs"/>
          <w:rtl/>
        </w:rPr>
        <w:t xml:space="preserve"> (ב'מקדש המגדל')</w:t>
      </w:r>
      <w:r w:rsidR="00A77B33">
        <w:rPr>
          <w:rFonts w:hint="cs"/>
          <w:rtl/>
        </w:rPr>
        <w:t>, והחופר</w:t>
      </w:r>
      <w:r w:rsidR="00D6546D">
        <w:rPr>
          <w:rFonts w:hint="cs"/>
          <w:rtl/>
        </w:rPr>
        <w:t xml:space="preserve"> </w:t>
      </w:r>
      <w:proofErr w:type="spellStart"/>
      <w:r w:rsidR="00D6546D">
        <w:rPr>
          <w:rFonts w:hint="cs"/>
          <w:rtl/>
        </w:rPr>
        <w:t>ג"א</w:t>
      </w:r>
      <w:proofErr w:type="spellEnd"/>
      <w:r w:rsidR="00D6546D">
        <w:rPr>
          <w:rFonts w:hint="cs"/>
          <w:rtl/>
        </w:rPr>
        <w:t xml:space="preserve"> </w:t>
      </w:r>
      <w:proofErr w:type="spellStart"/>
      <w:r w:rsidR="00D6546D">
        <w:rPr>
          <w:rFonts w:hint="cs"/>
          <w:rtl/>
        </w:rPr>
        <w:t>רייט</w:t>
      </w:r>
      <w:proofErr w:type="spellEnd"/>
      <w:r w:rsidR="00A77B33">
        <w:rPr>
          <w:rFonts w:hint="cs"/>
          <w:rtl/>
        </w:rPr>
        <w:t xml:space="preserve"> זיהה אותה עם אבן העדות של יהושע</w:t>
      </w:r>
      <w:r w:rsidR="00D6546D">
        <w:rPr>
          <w:rFonts w:hint="cs"/>
          <w:rtl/>
        </w:rPr>
        <w:t xml:space="preserve"> במקדש ה' בשכם</w:t>
      </w:r>
      <w:r w:rsidR="00A77B33">
        <w:rPr>
          <w:rFonts w:hint="cs"/>
          <w:rtl/>
        </w:rPr>
        <w:t xml:space="preserve"> (</w:t>
      </w:r>
      <w:r w:rsidR="00D6388F">
        <w:rPr>
          <w:rFonts w:hint="cs"/>
          <w:rtl/>
        </w:rPr>
        <w:t xml:space="preserve">יהושע </w:t>
      </w:r>
      <w:r w:rsidR="00A77B33">
        <w:rPr>
          <w:rFonts w:hint="cs"/>
          <w:rtl/>
        </w:rPr>
        <w:t xml:space="preserve">כ"ד, </w:t>
      </w:r>
      <w:proofErr w:type="spellStart"/>
      <w:r w:rsidR="00D6546D">
        <w:rPr>
          <w:rFonts w:hint="cs"/>
          <w:rtl/>
        </w:rPr>
        <w:t>כו-</w:t>
      </w:r>
      <w:r w:rsidR="00A77B33">
        <w:rPr>
          <w:rFonts w:hint="cs"/>
          <w:rtl/>
        </w:rPr>
        <w:t>כז</w:t>
      </w:r>
      <w:proofErr w:type="spellEnd"/>
      <w:r w:rsidR="00A77B33">
        <w:rPr>
          <w:rFonts w:hint="cs"/>
          <w:rtl/>
        </w:rPr>
        <w:t>)</w:t>
      </w:r>
      <w:r w:rsidR="00800D67">
        <w:rPr>
          <w:rFonts w:hint="cs"/>
          <w:rtl/>
        </w:rPr>
        <w:t xml:space="preserve">, ראו </w:t>
      </w:r>
      <w:proofErr w:type="spellStart"/>
      <w:r w:rsidR="00800D67">
        <w:rPr>
          <w:rFonts w:hint="cs"/>
          <w:rtl/>
        </w:rPr>
        <w:t>א"פ</w:t>
      </w:r>
      <w:proofErr w:type="spellEnd"/>
      <w:r w:rsidR="00800D67">
        <w:rPr>
          <w:rFonts w:hint="cs"/>
          <w:rtl/>
        </w:rPr>
        <w:t xml:space="preserve"> קמפבל, האנציקלופדיה החדשה לחפירות, כרך 4 עמ' 1526</w:t>
      </w:r>
      <w:r w:rsidR="00D6546D">
        <w:rPr>
          <w:rFonts w:hint="cs"/>
          <w:rtl/>
        </w:rPr>
        <w:t>;</w:t>
      </w:r>
      <w:r w:rsidR="00A77B33">
        <w:rPr>
          <w:rFonts w:hint="cs"/>
          <w:rtl/>
        </w:rPr>
        <w:t xml:space="preserve"> </w:t>
      </w:r>
      <w:r w:rsidR="00D6546D">
        <w:rPr>
          <w:rFonts w:hint="cs"/>
          <w:rtl/>
        </w:rPr>
        <w:t xml:space="preserve">אולם </w:t>
      </w:r>
      <w:r w:rsidR="00A77B33">
        <w:rPr>
          <w:rFonts w:hint="cs"/>
          <w:rtl/>
        </w:rPr>
        <w:t>ה</w:t>
      </w:r>
      <w:r w:rsidR="00D6546D">
        <w:rPr>
          <w:rFonts w:hint="cs"/>
          <w:rtl/>
        </w:rPr>
        <w:t>מצבה בשכם</w:t>
      </w:r>
      <w:r w:rsidR="00A77B33">
        <w:rPr>
          <w:rFonts w:hint="cs"/>
          <w:rtl/>
        </w:rPr>
        <w:t xml:space="preserve"> גדולה מאד</w:t>
      </w:r>
      <w:r w:rsidR="00D6546D">
        <w:rPr>
          <w:rFonts w:hint="cs"/>
          <w:rtl/>
        </w:rPr>
        <w:t xml:space="preserve"> (רוחב</w:t>
      </w:r>
      <w:r w:rsidR="00D6388F">
        <w:rPr>
          <w:rFonts w:hint="cs"/>
          <w:rtl/>
        </w:rPr>
        <w:t>ה</w:t>
      </w:r>
      <w:r w:rsidR="00D6546D">
        <w:rPr>
          <w:rFonts w:hint="cs"/>
          <w:rtl/>
        </w:rPr>
        <w:t xml:space="preserve"> 1.48 מ', ראש</w:t>
      </w:r>
      <w:r w:rsidR="00D6388F">
        <w:rPr>
          <w:rFonts w:hint="cs"/>
          <w:rtl/>
        </w:rPr>
        <w:t>ה</w:t>
      </w:r>
      <w:r w:rsidR="00D6546D">
        <w:rPr>
          <w:rFonts w:hint="cs"/>
          <w:rtl/>
        </w:rPr>
        <w:t xml:space="preserve"> שבור אך גובה</w:t>
      </w:r>
      <w:r w:rsidR="00D6388F">
        <w:rPr>
          <w:rFonts w:hint="cs"/>
          <w:rtl/>
        </w:rPr>
        <w:t>ה</w:t>
      </w:r>
      <w:r w:rsidR="00D6546D">
        <w:rPr>
          <w:rFonts w:hint="cs"/>
          <w:rtl/>
        </w:rPr>
        <w:t xml:space="preserve"> עלה על 1.45, </w:t>
      </w:r>
      <w:proofErr w:type="spellStart"/>
      <w:r w:rsidR="00D6546D">
        <w:rPr>
          <w:rFonts w:hint="cs"/>
          <w:rtl/>
        </w:rPr>
        <w:t>ועובי</w:t>
      </w:r>
      <w:r w:rsidR="00D6388F">
        <w:rPr>
          <w:rFonts w:hint="cs"/>
          <w:rtl/>
        </w:rPr>
        <w:t>ה</w:t>
      </w:r>
      <w:proofErr w:type="spellEnd"/>
      <w:r w:rsidR="00D6546D">
        <w:rPr>
          <w:rFonts w:hint="cs"/>
          <w:rtl/>
        </w:rPr>
        <w:t xml:space="preserve"> 42 ס"מ), </w:t>
      </w:r>
      <w:r w:rsidR="00A77B33">
        <w:rPr>
          <w:rFonts w:hint="cs"/>
          <w:rtl/>
        </w:rPr>
        <w:t>ו</w:t>
      </w:r>
      <w:r w:rsidR="00D6546D">
        <w:rPr>
          <w:rFonts w:hint="cs"/>
          <w:rtl/>
        </w:rPr>
        <w:t xml:space="preserve">היא </w:t>
      </w:r>
      <w:r w:rsidR="00A77B33">
        <w:rPr>
          <w:rFonts w:hint="cs"/>
          <w:rtl/>
        </w:rPr>
        <w:t xml:space="preserve">הוצבה בחצר המקדש לעיני כל, בעוד </w:t>
      </w:r>
      <w:r w:rsidR="00FD5AA5">
        <w:rPr>
          <w:rFonts w:hint="cs"/>
          <w:rtl/>
        </w:rPr>
        <w:t xml:space="preserve">לוח המצבה הקטן </w:t>
      </w:r>
      <w:r w:rsidR="00A27011">
        <w:rPr>
          <w:rFonts w:hint="cs"/>
          <w:rtl/>
        </w:rPr>
        <w:t xml:space="preserve">והדק </w:t>
      </w:r>
      <w:r w:rsidR="00FD5AA5">
        <w:rPr>
          <w:rFonts w:hint="cs"/>
          <w:rtl/>
        </w:rPr>
        <w:t>בעיר שלם, הוצב בקודש פנימה.</w:t>
      </w:r>
      <w:r>
        <w:rPr>
          <w:rFonts w:hint="cs"/>
          <w:rtl/>
        </w:rPr>
        <w:t xml:space="preserve"> </w:t>
      </w:r>
    </w:p>
  </w:footnote>
  <w:footnote w:id="3">
    <w:p w:rsidR="00AF5BC9" w:rsidRDefault="00AF5BC9" w:rsidP="007C344A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ככל הנראה</w:t>
      </w:r>
      <w:r w:rsidR="007C344A">
        <w:rPr>
          <w:rFonts w:hint="cs"/>
          <w:rtl/>
        </w:rPr>
        <w:t>,</w:t>
      </w:r>
      <w:r w:rsidR="00F84506">
        <w:rPr>
          <w:rFonts w:hint="cs"/>
          <w:rtl/>
        </w:rPr>
        <w:t xml:space="preserve"> </w:t>
      </w:r>
      <w:r>
        <w:rPr>
          <w:rFonts w:hint="cs"/>
          <w:rtl/>
        </w:rPr>
        <w:t>הוסר המזבח בעת כיסוי המקדש וגניזתו, במאה ה-8 לפנה"ס.</w:t>
      </w:r>
    </w:p>
  </w:footnote>
  <w:footnote w:id="4">
    <w:p w:rsidR="00AF5BC9" w:rsidRDefault="00AF5BC9" w:rsidP="007C344A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 w:rsidR="00665263">
        <w:rPr>
          <w:rFonts w:hint="cs"/>
          <w:rtl/>
        </w:rPr>
        <w:t xml:space="preserve">כמובן, </w:t>
      </w:r>
      <w:r>
        <w:rPr>
          <w:rFonts w:hint="cs"/>
          <w:rtl/>
        </w:rPr>
        <w:t>למי שמקבל את אברהם כדמות היסטורית</w:t>
      </w:r>
      <w:r w:rsidR="00D6388F">
        <w:rPr>
          <w:rFonts w:hint="cs"/>
          <w:rtl/>
        </w:rPr>
        <w:t>.</w:t>
      </w:r>
      <w:r>
        <w:rPr>
          <w:rFonts w:hint="cs"/>
          <w:rtl/>
        </w:rPr>
        <w:t xml:space="preserve"> ראו</w:t>
      </w:r>
      <w:r w:rsidR="005D5BDD">
        <w:rPr>
          <w:rFonts w:hint="cs"/>
          <w:rtl/>
        </w:rPr>
        <w:t xml:space="preserve"> למשל,</w:t>
      </w:r>
      <w:r>
        <w:rPr>
          <w:rFonts w:hint="cs"/>
          <w:rtl/>
        </w:rPr>
        <w:t xml:space="preserve"> </w:t>
      </w:r>
      <w:r w:rsidR="005D5BDD">
        <w:rPr>
          <w:rFonts w:hint="cs"/>
          <w:rtl/>
        </w:rPr>
        <w:t xml:space="preserve">א"א </w:t>
      </w:r>
      <w:proofErr w:type="spellStart"/>
      <w:r w:rsidR="005D5BDD">
        <w:rPr>
          <w:rFonts w:hint="cs"/>
          <w:rtl/>
        </w:rPr>
        <w:t>ספייזר</w:t>
      </w:r>
      <w:proofErr w:type="spellEnd"/>
      <w:r w:rsidR="005D5BDD">
        <w:rPr>
          <w:rFonts w:hint="cs"/>
          <w:rtl/>
        </w:rPr>
        <w:t xml:space="preserve">, ההיסטוריה של עם ישראל </w:t>
      </w:r>
      <w:r w:rsidR="005D5BDD">
        <w:rPr>
          <w:rtl/>
        </w:rPr>
        <w:t>–</w:t>
      </w:r>
      <w:r w:rsidR="005D5BDD">
        <w:rPr>
          <w:rFonts w:hint="cs"/>
          <w:rtl/>
        </w:rPr>
        <w:t xml:space="preserve"> בשחר הציביליזציה</w:t>
      </w:r>
      <w:r w:rsidR="00D6388F">
        <w:rPr>
          <w:rFonts w:hint="cs"/>
          <w:rtl/>
        </w:rPr>
        <w:t>,</w:t>
      </w:r>
      <w:r w:rsidR="005D5BDD">
        <w:rPr>
          <w:rFonts w:hint="cs"/>
          <w:rtl/>
        </w:rPr>
        <w:t xml:space="preserve"> </w:t>
      </w:r>
      <w:r w:rsidR="007C344A">
        <w:rPr>
          <w:rFonts w:hint="cs"/>
          <w:rtl/>
        </w:rPr>
        <w:t>ירושלים 1966</w:t>
      </w:r>
      <w:r w:rsidR="005D5BDD">
        <w:rPr>
          <w:rFonts w:hint="cs"/>
          <w:rtl/>
        </w:rPr>
        <w:t xml:space="preserve">, עמ' 160-158; </w:t>
      </w:r>
      <w:proofErr w:type="spellStart"/>
      <w:r w:rsidR="007C344A">
        <w:rPr>
          <w:rFonts w:hint="cs"/>
          <w:rtl/>
        </w:rPr>
        <w:t>י"מ</w:t>
      </w:r>
      <w:proofErr w:type="spellEnd"/>
      <w:r w:rsidR="007C344A">
        <w:rPr>
          <w:rFonts w:hint="cs"/>
          <w:rtl/>
        </w:rPr>
        <w:t xml:space="preserve"> </w:t>
      </w:r>
      <w:proofErr w:type="spellStart"/>
      <w:r w:rsidR="007C344A">
        <w:rPr>
          <w:rFonts w:hint="cs"/>
          <w:rtl/>
        </w:rPr>
        <w:t>גרינץ</w:t>
      </w:r>
      <w:proofErr w:type="spellEnd"/>
      <w:r w:rsidR="007C344A">
        <w:rPr>
          <w:rFonts w:hint="cs"/>
          <w:rtl/>
        </w:rPr>
        <w:t>, ייחודו וקדמותו של ספר בראשית</w:t>
      </w:r>
      <w:r w:rsidR="00D6388F">
        <w:rPr>
          <w:rFonts w:hint="cs"/>
          <w:rtl/>
        </w:rPr>
        <w:t>,</w:t>
      </w:r>
      <w:r w:rsidR="007C344A">
        <w:rPr>
          <w:rFonts w:hint="cs"/>
          <w:rtl/>
        </w:rPr>
        <w:t xml:space="preserve"> ירושלים תשמ"ג, עמ' 96-51. </w:t>
      </w:r>
    </w:p>
  </w:footnote>
  <w:footnote w:id="5">
    <w:p w:rsidR="006B6CD2" w:rsidRPr="006B6CD2" w:rsidRDefault="006B6CD2" w:rsidP="006B6CD2">
      <w:pPr>
        <w:pStyle w:val="a3"/>
        <w:jc w:val="both"/>
        <w:rPr>
          <w:rFonts w:asciiTheme="majorBidi" w:hAnsiTheme="majorBidi" w:cstheme="majorBidi"/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את הסבר הממצא לפי ספר בראשית (י"ד וכ"ח) הציע אלי שוקרון לרב ד"ר יואל בן-נון בעת סיור במקדש, והרב בן-נון הוסיף כמה נקודות</w:t>
      </w:r>
      <w:r>
        <w:rPr>
          <w:rFonts w:asciiTheme="majorBidi" w:hAnsiTheme="majorBidi" w:cstheme="majorBidi" w:hint="cs"/>
          <w:rtl/>
        </w:rPr>
        <w:t xml:space="preserve">. </w:t>
      </w:r>
    </w:p>
  </w:footnote>
  <w:footnote w:id="6">
    <w:p w:rsidR="00F84506" w:rsidRDefault="00F84506" w:rsidP="007C344A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2F1F61">
        <w:rPr>
          <w:rFonts w:hint="cs"/>
          <w:rtl/>
        </w:rPr>
        <w:t xml:space="preserve">ספר בראשית משקף </w:t>
      </w:r>
      <w:r>
        <w:rPr>
          <w:rFonts w:hint="cs"/>
          <w:rtl/>
        </w:rPr>
        <w:t xml:space="preserve">מסורת </w:t>
      </w:r>
      <w:r w:rsidR="002F1F61">
        <w:rPr>
          <w:rFonts w:hint="cs"/>
          <w:rtl/>
        </w:rPr>
        <w:t>קדומה ו</w:t>
      </w:r>
      <w:r>
        <w:rPr>
          <w:rFonts w:hint="cs"/>
          <w:rtl/>
        </w:rPr>
        <w:t>מהימנה</w:t>
      </w:r>
      <w:r w:rsidR="002F1F61">
        <w:rPr>
          <w:rFonts w:hint="cs"/>
          <w:rtl/>
        </w:rPr>
        <w:t>,</w:t>
      </w:r>
      <w:r>
        <w:rPr>
          <w:rFonts w:hint="cs"/>
          <w:rtl/>
        </w:rPr>
        <w:t xml:space="preserve"> </w:t>
      </w:r>
      <w:r w:rsidR="002F1F61">
        <w:rPr>
          <w:rFonts w:hint="cs"/>
          <w:rtl/>
        </w:rPr>
        <w:t xml:space="preserve">גם אם </w:t>
      </w:r>
      <w:r>
        <w:rPr>
          <w:rFonts w:hint="cs"/>
          <w:rtl/>
        </w:rPr>
        <w:t>עברה בעל פה</w:t>
      </w:r>
      <w:r w:rsidR="007C344A">
        <w:rPr>
          <w:rFonts w:hint="cs"/>
          <w:rtl/>
        </w:rPr>
        <w:t xml:space="preserve"> במשך כמה דורות</w:t>
      </w:r>
      <w:r>
        <w:rPr>
          <w:rFonts w:hint="cs"/>
          <w:rtl/>
        </w:rPr>
        <w:t>.</w:t>
      </w:r>
    </w:p>
  </w:footnote>
  <w:footnote w:id="7">
    <w:p w:rsidR="00AF5BC9" w:rsidRDefault="00AF5BC9" w:rsidP="00212AC9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כך גם במקדש המצבות המדי</w:t>
      </w:r>
      <w:r w:rsidR="00212AC9">
        <w:rPr>
          <w:rFonts w:hint="cs"/>
          <w:rtl/>
        </w:rPr>
        <w:t>ָ</w:t>
      </w:r>
      <w:r>
        <w:rPr>
          <w:rFonts w:hint="cs"/>
          <w:rtl/>
        </w:rPr>
        <w:t xml:space="preserve">ני </w:t>
      </w:r>
      <w:proofErr w:type="spellStart"/>
      <w:r>
        <w:rPr>
          <w:rFonts w:hint="cs"/>
          <w:rtl/>
        </w:rPr>
        <w:t>בתמנע</w:t>
      </w:r>
      <w:proofErr w:type="spellEnd"/>
      <w:r>
        <w:rPr>
          <w:rFonts w:hint="cs"/>
          <w:rtl/>
        </w:rPr>
        <w:t xml:space="preserve">, ראו </w:t>
      </w:r>
      <w:r w:rsidR="00212AC9">
        <w:rPr>
          <w:rFonts w:hint="cs"/>
          <w:rtl/>
        </w:rPr>
        <w:t>לעיל הערה 2</w:t>
      </w:r>
      <w:r>
        <w:rPr>
          <w:rFonts w:hint="cs"/>
          <w:rtl/>
        </w:rPr>
        <w:t xml:space="preserve">; המקדש </w:t>
      </w:r>
      <w:proofErr w:type="spellStart"/>
      <w:r>
        <w:rPr>
          <w:rFonts w:hint="cs"/>
          <w:rtl/>
        </w:rPr>
        <w:t>היהודאי</w:t>
      </w:r>
      <w:proofErr w:type="spellEnd"/>
      <w:r>
        <w:rPr>
          <w:rFonts w:hint="cs"/>
          <w:rtl/>
        </w:rPr>
        <w:t xml:space="preserve"> בלכיש (מהתקופה הפרסית) בנוי בדיוק באותה התכנית ובאותו הכיוון כמו המקדש בתל ערד, וכינויו 'מקדש השמש' (</w:t>
      </w:r>
      <w:r w:rsidR="00212AC9">
        <w:rPr>
          <w:rFonts w:hint="cs"/>
          <w:rtl/>
        </w:rPr>
        <w:t>האנציקלופדיה החדשה לחפירות, כרך 2 עמ' 864</w:t>
      </w:r>
      <w:r>
        <w:rPr>
          <w:rFonts w:hint="cs"/>
          <w:rtl/>
        </w:rPr>
        <w:t xml:space="preserve">) הוא מוטעה </w:t>
      </w:r>
      <w:r>
        <w:rPr>
          <w:rtl/>
        </w:rPr>
        <w:t>–</w:t>
      </w:r>
      <w:r>
        <w:rPr>
          <w:rFonts w:hint="cs"/>
          <w:rtl/>
        </w:rPr>
        <w:t xml:space="preserve"> מי שסוגד לשמש</w:t>
      </w:r>
      <w:r w:rsidR="005D5BDD">
        <w:rPr>
          <w:rFonts w:hint="cs"/>
          <w:rtl/>
        </w:rPr>
        <w:t xml:space="preserve"> העולה</w:t>
      </w:r>
      <w:r>
        <w:rPr>
          <w:rFonts w:hint="cs"/>
          <w:rtl/>
        </w:rPr>
        <w:t xml:space="preserve"> צריך להפנות לו את אחוריו, כתיאורו של יחזקאל (ח', </w:t>
      </w:r>
      <w:proofErr w:type="spellStart"/>
      <w:r>
        <w:rPr>
          <w:rFonts w:hint="cs"/>
          <w:rtl/>
        </w:rPr>
        <w:t>טז</w:t>
      </w:r>
      <w:proofErr w:type="spellEnd"/>
      <w:r>
        <w:rPr>
          <w:rFonts w:hint="cs"/>
          <w:rtl/>
        </w:rPr>
        <w:t>).</w:t>
      </w:r>
    </w:p>
  </w:footnote>
  <w:footnote w:id="8">
    <w:p w:rsidR="00AF5BC9" w:rsidRDefault="00AF5BC9" w:rsidP="00212AC9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proofErr w:type="spellStart"/>
      <w:r w:rsidR="00FD5AA5">
        <w:rPr>
          <w:rFonts w:hint="cs"/>
          <w:rtl/>
        </w:rPr>
        <w:t>בתמנע</w:t>
      </w:r>
      <w:proofErr w:type="spellEnd"/>
      <w:r w:rsidR="00FD5AA5">
        <w:rPr>
          <w:rFonts w:hint="cs"/>
          <w:rtl/>
        </w:rPr>
        <w:t xml:space="preserve"> </w:t>
      </w:r>
      <w:r>
        <w:rPr>
          <w:rFonts w:hint="cs"/>
          <w:rtl/>
        </w:rPr>
        <w:t>ל</w:t>
      </w:r>
      <w:r w:rsidR="00FD5AA5">
        <w:rPr>
          <w:rFonts w:hint="cs"/>
          <w:rtl/>
        </w:rPr>
        <w:t xml:space="preserve">שם </w:t>
      </w:r>
      <w:r>
        <w:rPr>
          <w:rFonts w:hint="cs"/>
          <w:rtl/>
        </w:rPr>
        <w:t>השוואה</w:t>
      </w:r>
      <w:r w:rsidR="00FD5AA5">
        <w:rPr>
          <w:rFonts w:hint="cs"/>
          <w:rtl/>
        </w:rPr>
        <w:t>, על אבני המצ</w:t>
      </w:r>
      <w:r w:rsidR="00212AC9">
        <w:rPr>
          <w:rFonts w:hint="cs"/>
          <w:rtl/>
        </w:rPr>
        <w:t>ֵ</w:t>
      </w:r>
      <w:r w:rsidR="00FD5AA5">
        <w:rPr>
          <w:rFonts w:hint="cs"/>
          <w:rtl/>
        </w:rPr>
        <w:t>ב</w:t>
      </w:r>
      <w:r w:rsidR="00212AC9">
        <w:rPr>
          <w:rFonts w:hint="cs"/>
          <w:rtl/>
        </w:rPr>
        <w:t>ות</w:t>
      </w:r>
      <w:r w:rsidR="00FD5AA5">
        <w:rPr>
          <w:rFonts w:hint="cs"/>
          <w:rtl/>
        </w:rPr>
        <w:t xml:space="preserve"> במקדש</w:t>
      </w:r>
      <w:r>
        <w:rPr>
          <w:rFonts w:hint="cs"/>
          <w:rtl/>
        </w:rPr>
        <w:t xml:space="preserve"> </w:t>
      </w:r>
      <w:r w:rsidR="00FD5AA5">
        <w:rPr>
          <w:rFonts w:hint="cs"/>
          <w:rtl/>
        </w:rPr>
        <w:t xml:space="preserve">המצרי היו חקוקות צלמיות, </w:t>
      </w:r>
      <w:r w:rsidR="0087110E">
        <w:rPr>
          <w:rFonts w:hint="cs"/>
          <w:rtl/>
        </w:rPr>
        <w:t xml:space="preserve">אך </w:t>
      </w:r>
      <w:proofErr w:type="spellStart"/>
      <w:r w:rsidR="00FD5AA5">
        <w:rPr>
          <w:rFonts w:hint="cs"/>
          <w:rtl/>
        </w:rPr>
        <w:t>המדי</w:t>
      </w:r>
      <w:r w:rsidR="00212AC9">
        <w:rPr>
          <w:rFonts w:hint="cs"/>
          <w:rtl/>
        </w:rPr>
        <w:t>ָ</w:t>
      </w:r>
      <w:r w:rsidR="00FD5AA5">
        <w:rPr>
          <w:rFonts w:hint="cs"/>
          <w:rtl/>
        </w:rPr>
        <w:t>נים</w:t>
      </w:r>
      <w:proofErr w:type="spellEnd"/>
      <w:r w:rsidR="00FD5AA5">
        <w:rPr>
          <w:rFonts w:hint="cs"/>
          <w:rtl/>
        </w:rPr>
        <w:t xml:space="preserve"> המקומיים השחיתו אותן אחרי יציאת המצרים </w:t>
      </w:r>
      <w:r w:rsidR="00FD5AA5">
        <w:rPr>
          <w:rtl/>
        </w:rPr>
        <w:t>–</w:t>
      </w:r>
      <w:r w:rsidR="00212AC9">
        <w:rPr>
          <w:rFonts w:hint="cs"/>
          <w:rtl/>
        </w:rPr>
        <w:t xml:space="preserve"> במקדש המדיָ</w:t>
      </w:r>
      <w:r w:rsidR="00FD5AA5">
        <w:rPr>
          <w:rFonts w:hint="cs"/>
          <w:rtl/>
        </w:rPr>
        <w:t>ני</w:t>
      </w:r>
      <w:r w:rsidR="00D57879">
        <w:rPr>
          <w:rFonts w:hint="cs"/>
          <w:rtl/>
        </w:rPr>
        <w:t xml:space="preserve"> (הסמוך למחנה הכורים)</w:t>
      </w:r>
      <w:r w:rsidR="00FD5AA5">
        <w:rPr>
          <w:rFonts w:hint="cs"/>
          <w:rtl/>
        </w:rPr>
        <w:t xml:space="preserve"> היו 5 מצ</w:t>
      </w:r>
      <w:r w:rsidR="00212AC9">
        <w:rPr>
          <w:rFonts w:hint="cs"/>
          <w:rtl/>
        </w:rPr>
        <w:t>ֵ</w:t>
      </w:r>
      <w:r w:rsidR="00FD5AA5">
        <w:rPr>
          <w:rFonts w:hint="cs"/>
          <w:rtl/>
        </w:rPr>
        <w:t xml:space="preserve">בות ללא תמונות; </w:t>
      </w:r>
      <w:r w:rsidR="00FD5AA5" w:rsidRPr="00FD5AA5">
        <w:rPr>
          <w:rFonts w:hint="cs"/>
          <w:b/>
          <w:bCs/>
          <w:rtl/>
        </w:rPr>
        <w:t>אבן מצֵבה שלא חקוק בה שום צלם, איננה 'התגלמות' של האלוהות, אלא 'עֵדות' על מקום ההתגלות</w:t>
      </w:r>
      <w:r w:rsidR="0087110E">
        <w:rPr>
          <w:rFonts w:hint="cs"/>
          <w:b/>
          <w:bCs/>
          <w:rtl/>
        </w:rPr>
        <w:t xml:space="preserve">, </w:t>
      </w:r>
      <w:r w:rsidR="0087110E" w:rsidRPr="0087110E">
        <w:rPr>
          <w:rFonts w:hint="cs"/>
          <w:rtl/>
        </w:rPr>
        <w:t>כדברי יעקב</w:t>
      </w:r>
      <w:r w:rsidR="00212AC9">
        <w:rPr>
          <w:rFonts w:hint="cs"/>
          <w:rtl/>
        </w:rPr>
        <w:t xml:space="preserve"> (בראשית ל"ה, יד-טו)</w:t>
      </w:r>
      <w:r w:rsidR="0087110E" w:rsidRPr="0087110E">
        <w:rPr>
          <w:rFonts w:hint="cs"/>
          <w:rtl/>
        </w:rPr>
        <w:t>,</w:t>
      </w:r>
      <w:r w:rsidR="00FD5AA5" w:rsidRPr="0087110E">
        <w:rPr>
          <w:rFonts w:hint="cs"/>
          <w:rtl/>
        </w:rPr>
        <w:t xml:space="preserve"> </w:t>
      </w:r>
      <w:r w:rsidR="0087110E" w:rsidRPr="0087110E">
        <w:rPr>
          <w:rFonts w:hint="cs"/>
          <w:rtl/>
        </w:rPr>
        <w:t>וכ</w:t>
      </w:r>
      <w:r w:rsidR="00FD5AA5" w:rsidRPr="0087110E">
        <w:rPr>
          <w:rFonts w:hint="cs"/>
          <w:rtl/>
        </w:rPr>
        <w:t>מפורש בפי יהושע</w:t>
      </w:r>
      <w:r w:rsidR="00FD5AA5">
        <w:rPr>
          <w:rFonts w:hint="cs"/>
          <w:rtl/>
        </w:rPr>
        <w:t xml:space="preserve"> (כ"ד, </w:t>
      </w:r>
      <w:proofErr w:type="spellStart"/>
      <w:r w:rsidR="00FD5AA5">
        <w:rPr>
          <w:rFonts w:hint="cs"/>
          <w:rtl/>
        </w:rPr>
        <w:t>כז</w:t>
      </w:r>
      <w:proofErr w:type="spellEnd"/>
      <w:r w:rsidR="00FD5AA5">
        <w:rPr>
          <w:rFonts w:hint="cs"/>
          <w:rtl/>
        </w:rPr>
        <w:t>)</w:t>
      </w:r>
      <w:r w:rsidR="00212AC9">
        <w:rPr>
          <w:rFonts w:hint="cs"/>
          <w:rtl/>
        </w:rPr>
        <w:t xml:space="preserve">. </w:t>
      </w:r>
    </w:p>
  </w:footnote>
  <w:footnote w:id="9">
    <w:p w:rsidR="00F2145E" w:rsidRDefault="00F2145E" w:rsidP="008A3A0C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proofErr w:type="spellStart"/>
      <w:r w:rsidR="00685F0E">
        <w:rPr>
          <w:rFonts w:hint="cs"/>
          <w:rtl/>
        </w:rPr>
        <w:t>המ'ם</w:t>
      </w:r>
      <w:proofErr w:type="spellEnd"/>
      <w:r w:rsidR="00212AC9">
        <w:rPr>
          <w:rFonts w:hint="cs"/>
          <w:rtl/>
        </w:rPr>
        <w:t xml:space="preserve"> של '</w:t>
      </w:r>
      <w:r w:rsidR="00212AC9" w:rsidRPr="00212AC9">
        <w:rPr>
          <w:rFonts w:hint="cs"/>
          <w:b/>
          <w:bCs/>
          <w:rtl/>
        </w:rPr>
        <w:t>מִגֵן</w:t>
      </w:r>
      <w:r w:rsidR="00212AC9">
        <w:rPr>
          <w:rFonts w:hint="cs"/>
          <w:rtl/>
        </w:rPr>
        <w:t>'</w:t>
      </w:r>
      <w:r w:rsidR="00685F0E">
        <w:rPr>
          <w:rFonts w:hint="cs"/>
          <w:rtl/>
        </w:rPr>
        <w:t xml:space="preserve"> שורשית (מ-ג-נ), בניגוד </w:t>
      </w:r>
      <w:proofErr w:type="spellStart"/>
      <w:r w:rsidR="00685F0E">
        <w:rPr>
          <w:rFonts w:hint="cs"/>
          <w:rtl/>
        </w:rPr>
        <w:t>ל'מָגֵן</w:t>
      </w:r>
      <w:proofErr w:type="spellEnd"/>
      <w:r w:rsidR="00685F0E">
        <w:rPr>
          <w:rFonts w:hint="cs"/>
          <w:rtl/>
        </w:rPr>
        <w:t>' (משורש ג-נ-נ),</w:t>
      </w:r>
      <w:r w:rsidR="008A3A0C">
        <w:rPr>
          <w:rFonts w:hint="cs"/>
          <w:rtl/>
        </w:rPr>
        <w:t xml:space="preserve"> והמשמעות נראית הפוכה;</w:t>
      </w:r>
      <w:r w:rsidR="00685F0E">
        <w:rPr>
          <w:rFonts w:hint="cs"/>
          <w:rtl/>
        </w:rPr>
        <w:t xml:space="preserve"> אבל אפשר שיש קרבה, כי 'מָגֵן' סוגר</w:t>
      </w:r>
      <w:r w:rsidR="008A3A0C">
        <w:rPr>
          <w:rFonts w:hint="cs"/>
          <w:rtl/>
        </w:rPr>
        <w:t xml:space="preserve"> וחוצץ</w:t>
      </w:r>
      <w:r w:rsidR="00685F0E">
        <w:rPr>
          <w:rFonts w:hint="cs"/>
          <w:rtl/>
        </w:rPr>
        <w:t xml:space="preserve"> מפני אויב, </w:t>
      </w:r>
      <w:proofErr w:type="spellStart"/>
      <w:r w:rsidR="00685F0E">
        <w:rPr>
          <w:rFonts w:hint="cs"/>
          <w:rtl/>
        </w:rPr>
        <w:t>ו"</w:t>
      </w:r>
      <w:r w:rsidR="00685F0E" w:rsidRPr="00212AC9">
        <w:rPr>
          <w:rFonts w:hint="cs"/>
          <w:b/>
          <w:bCs/>
          <w:rtl/>
        </w:rPr>
        <w:t>מִגֵּן</w:t>
      </w:r>
      <w:proofErr w:type="spellEnd"/>
      <w:r w:rsidR="00685F0E">
        <w:rPr>
          <w:rFonts w:hint="cs"/>
          <w:rtl/>
        </w:rPr>
        <w:t xml:space="preserve">" (בצורת 'פִּעֵל') משמעו </w:t>
      </w:r>
      <w:r w:rsidR="00685F0E" w:rsidRPr="00212AC9">
        <w:rPr>
          <w:rFonts w:hint="cs"/>
          <w:b/>
          <w:bCs/>
          <w:rtl/>
        </w:rPr>
        <w:t>סגירת האויב והפלתו</w:t>
      </w:r>
      <w:r w:rsidR="00685F0E">
        <w:rPr>
          <w:rFonts w:hint="cs"/>
          <w:rtl/>
        </w:rPr>
        <w:t xml:space="preserve">, וכך </w:t>
      </w:r>
      <w:r w:rsidR="008A3A0C">
        <w:rPr>
          <w:rFonts w:hint="cs"/>
          <w:rtl/>
        </w:rPr>
        <w:t xml:space="preserve">"איך </w:t>
      </w:r>
      <w:proofErr w:type="spellStart"/>
      <w:r w:rsidR="008A3A0C">
        <w:rPr>
          <w:rFonts w:hint="cs"/>
          <w:rtl/>
        </w:rPr>
        <w:t>אֶתֶּנְך</w:t>
      </w:r>
      <w:proofErr w:type="spellEnd"/>
      <w:r w:rsidR="008A3A0C">
        <w:rPr>
          <w:rFonts w:hint="cs"/>
          <w:rtl/>
        </w:rPr>
        <w:t xml:space="preserve">ָ אפרים [ביד אויב], </w:t>
      </w:r>
      <w:proofErr w:type="spellStart"/>
      <w:r w:rsidR="008A3A0C">
        <w:rPr>
          <w:rFonts w:hint="cs"/>
          <w:rtl/>
        </w:rPr>
        <w:t>אֲמַגֶּנְך</w:t>
      </w:r>
      <w:proofErr w:type="spellEnd"/>
      <w:r w:rsidR="008A3A0C">
        <w:rPr>
          <w:rFonts w:hint="cs"/>
          <w:rtl/>
        </w:rPr>
        <w:t xml:space="preserve">ָ ישראל" (הושע י"א, ח); גם המובן החיובי (על החכמה) מבטא סגירה מסביב </w:t>
      </w:r>
      <w:r w:rsidR="008A3A0C">
        <w:rPr>
          <w:rtl/>
        </w:rPr>
        <w:t>–</w:t>
      </w:r>
      <w:r w:rsidR="008A3A0C">
        <w:rPr>
          <w:rFonts w:hint="cs"/>
          <w:rtl/>
        </w:rPr>
        <w:t xml:space="preserve"> "עטרת תפארת </w:t>
      </w:r>
      <w:proofErr w:type="spellStart"/>
      <w:r w:rsidR="008A3A0C">
        <w:rPr>
          <w:rFonts w:hint="cs"/>
          <w:rtl/>
        </w:rPr>
        <w:t>תְּמַ</w:t>
      </w:r>
      <w:r w:rsidR="00A27011">
        <w:rPr>
          <w:rFonts w:hint="cs"/>
          <w:rtl/>
        </w:rPr>
        <w:t>גְּנֶך</w:t>
      </w:r>
      <w:proofErr w:type="spellEnd"/>
      <w:r w:rsidR="00A27011">
        <w:rPr>
          <w:rFonts w:hint="cs"/>
          <w:rtl/>
        </w:rPr>
        <w:t>ָּ" (משלי ד', ט)</w:t>
      </w:r>
      <w:r w:rsidR="008A3A0C">
        <w:rPr>
          <w:rFonts w:hint="cs"/>
          <w:rtl/>
        </w:rPr>
        <w:t>.</w:t>
      </w:r>
      <w:r w:rsidR="00A27011">
        <w:rPr>
          <w:rFonts w:hint="cs"/>
          <w:rtl/>
        </w:rPr>
        <w:t xml:space="preserve"> </w:t>
      </w:r>
    </w:p>
  </w:footnote>
  <w:footnote w:id="10">
    <w:p w:rsidR="006353C4" w:rsidRDefault="006353C4" w:rsidP="00212AC9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ראו</w:t>
      </w:r>
      <w:r w:rsidR="00587751">
        <w:rPr>
          <w:rFonts w:hint="cs"/>
          <w:rtl/>
        </w:rPr>
        <w:t xml:space="preserve"> </w:t>
      </w:r>
      <w:proofErr w:type="spellStart"/>
      <w:r w:rsidR="00587751">
        <w:rPr>
          <w:rFonts w:hint="cs"/>
          <w:rtl/>
        </w:rPr>
        <w:t>ח"ז</w:t>
      </w:r>
      <w:proofErr w:type="spellEnd"/>
      <w:r w:rsidR="00587751">
        <w:rPr>
          <w:rFonts w:hint="cs"/>
          <w:rtl/>
        </w:rPr>
        <w:t xml:space="preserve"> </w:t>
      </w:r>
      <w:proofErr w:type="spellStart"/>
      <w:r w:rsidR="00587751">
        <w:rPr>
          <w:rFonts w:hint="cs"/>
          <w:rtl/>
        </w:rPr>
        <w:t>הירשברג</w:t>
      </w:r>
      <w:proofErr w:type="spellEnd"/>
      <w:r w:rsidR="00587751">
        <w:rPr>
          <w:rFonts w:hint="cs"/>
          <w:rtl/>
        </w:rPr>
        <w:t xml:space="preserve">, אנציקלופדיה מקראית ערך </w:t>
      </w:r>
      <w:r w:rsidR="00587751" w:rsidRPr="0087110E">
        <w:rPr>
          <w:rFonts w:hint="cs"/>
          <w:b/>
          <w:bCs/>
          <w:rtl/>
        </w:rPr>
        <w:t>'ירושלם'</w:t>
      </w:r>
      <w:r w:rsidR="00587751">
        <w:rPr>
          <w:rFonts w:hint="cs"/>
          <w:rtl/>
        </w:rPr>
        <w:t>, כרך ג', עמ' 792</w:t>
      </w:r>
      <w:r w:rsidR="00212AC9">
        <w:rPr>
          <w:rFonts w:hint="cs"/>
          <w:rtl/>
        </w:rPr>
        <w:t xml:space="preserve">. </w:t>
      </w:r>
    </w:p>
  </w:footnote>
  <w:footnote w:id="11">
    <w:p w:rsidR="006353C4" w:rsidRDefault="006353C4" w:rsidP="00160506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6E0F59">
        <w:rPr>
          <w:rFonts w:hint="cs"/>
          <w:rtl/>
        </w:rPr>
        <w:t>מ"ד קאסוטו, ספר בראשית ומבנהו</w:t>
      </w:r>
      <w:r w:rsidR="00D6388F">
        <w:rPr>
          <w:rFonts w:hint="cs"/>
          <w:rtl/>
        </w:rPr>
        <w:t>,</w:t>
      </w:r>
      <w:r w:rsidR="006E0F59">
        <w:rPr>
          <w:rFonts w:hint="cs"/>
          <w:rtl/>
        </w:rPr>
        <w:t xml:space="preserve"> ירושלים </w:t>
      </w:r>
      <w:proofErr w:type="spellStart"/>
      <w:r w:rsidR="006E0F59">
        <w:rPr>
          <w:rFonts w:hint="cs"/>
          <w:rtl/>
        </w:rPr>
        <w:t>תש"ן</w:t>
      </w:r>
      <w:proofErr w:type="spellEnd"/>
      <w:r w:rsidR="006E0F59">
        <w:rPr>
          <w:rFonts w:hint="cs"/>
          <w:rtl/>
        </w:rPr>
        <w:t>, עמ' 68-52</w:t>
      </w:r>
      <w:r w:rsidR="00D57879">
        <w:rPr>
          <w:rFonts w:hint="cs"/>
          <w:rtl/>
        </w:rPr>
        <w:t>; קאסוטו ראה בשמות 'אל עליון' ו'אל בית-אל'</w:t>
      </w:r>
      <w:r w:rsidR="00F07E69">
        <w:rPr>
          <w:rFonts w:hint="cs"/>
          <w:rtl/>
        </w:rPr>
        <w:t xml:space="preserve"> מורשת כנענית שבני ישראל עיצבו אותה בהתאמה לשם ה' במיוחד בתקופת המלוכה</w:t>
      </w:r>
      <w:r w:rsidR="00160506">
        <w:rPr>
          <w:rFonts w:hint="cs"/>
          <w:rtl/>
        </w:rPr>
        <w:t>;</w:t>
      </w:r>
      <w:r w:rsidR="00F07E69">
        <w:rPr>
          <w:rFonts w:hint="cs"/>
          <w:rtl/>
        </w:rPr>
        <w:t xml:space="preserve"> אולם הוא הודה בפירוש בכך, שבמקורות הכנעניים והפניקיים לא נמצא הצֵרוף</w:t>
      </w:r>
      <w:r w:rsidR="00160506">
        <w:rPr>
          <w:rFonts w:hint="cs"/>
          <w:rtl/>
        </w:rPr>
        <w:t>, והשמות האלה מופיעים אצלם כאלים שונים,</w:t>
      </w:r>
      <w:r w:rsidR="006E0F59">
        <w:rPr>
          <w:rFonts w:hint="cs"/>
          <w:rtl/>
        </w:rPr>
        <w:t xml:space="preserve"> ראו </w:t>
      </w:r>
      <w:r w:rsidR="00160506">
        <w:rPr>
          <w:rFonts w:hint="cs"/>
          <w:rtl/>
        </w:rPr>
        <w:t xml:space="preserve">שם </w:t>
      </w:r>
      <w:r w:rsidR="006E0F59">
        <w:rPr>
          <w:rFonts w:hint="cs"/>
          <w:rtl/>
        </w:rPr>
        <w:t>עמ'</w:t>
      </w:r>
      <w:r w:rsidR="00212AC9">
        <w:rPr>
          <w:rFonts w:hint="cs"/>
          <w:rtl/>
        </w:rPr>
        <w:t xml:space="preserve"> 62. </w:t>
      </w:r>
    </w:p>
  </w:footnote>
  <w:footnote w:id="12">
    <w:p w:rsidR="0075223C" w:rsidRDefault="0075223C" w:rsidP="009D6E25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A076BD">
        <w:rPr>
          <w:rFonts w:hint="cs"/>
          <w:rtl/>
        </w:rPr>
        <w:t xml:space="preserve">חשוב לזכור </w:t>
      </w:r>
      <w:proofErr w:type="spellStart"/>
      <w:r w:rsidR="00A076BD">
        <w:rPr>
          <w:rFonts w:hint="cs"/>
          <w:rtl/>
        </w:rPr>
        <w:t>ש</w:t>
      </w:r>
      <w:r w:rsidR="009D6E25">
        <w:rPr>
          <w:rFonts w:hint="cs"/>
          <w:b/>
          <w:bCs/>
          <w:rtl/>
        </w:rPr>
        <w:t>"</w:t>
      </w:r>
      <w:r w:rsidR="00A076BD" w:rsidRPr="009D6E25">
        <w:rPr>
          <w:rFonts w:hint="cs"/>
          <w:b/>
          <w:bCs/>
          <w:rtl/>
        </w:rPr>
        <w:t>עֶצֶם</w:t>
      </w:r>
      <w:proofErr w:type="spellEnd"/>
      <w:r w:rsidR="00A076BD" w:rsidRPr="009D6E25">
        <w:rPr>
          <w:rFonts w:hint="cs"/>
          <w:b/>
          <w:bCs/>
          <w:rtl/>
        </w:rPr>
        <w:t xml:space="preserve"> השמים לָטֹהַר"</w:t>
      </w:r>
      <w:r w:rsidR="00A076BD">
        <w:rPr>
          <w:rFonts w:hint="cs"/>
          <w:rtl/>
        </w:rPr>
        <w:t xml:space="preserve"> (שמות כ"ד, י), </w:t>
      </w:r>
      <w:r w:rsidR="00A076BD" w:rsidRPr="009D6E25">
        <w:rPr>
          <w:rFonts w:hint="cs"/>
          <w:b/>
          <w:bCs/>
          <w:rtl/>
        </w:rPr>
        <w:t>נראה תמיד לאדם כ'אחד', בתכלת ביום, ובשחור בלילה, ולכן, אך טבעי להבין ש"א</w:t>
      </w:r>
      <w:r w:rsidR="00D57879">
        <w:rPr>
          <w:rFonts w:hint="cs"/>
          <w:b/>
          <w:bCs/>
          <w:rtl/>
        </w:rPr>
        <w:t>-</w:t>
      </w:r>
      <w:r w:rsidR="00A076BD" w:rsidRPr="009D6E25">
        <w:rPr>
          <w:rFonts w:hint="cs"/>
          <w:b/>
          <w:bCs/>
          <w:rtl/>
        </w:rPr>
        <w:t>ל השמים"</w:t>
      </w:r>
      <w:r w:rsidR="00A076BD">
        <w:rPr>
          <w:rFonts w:hint="cs"/>
          <w:rtl/>
        </w:rPr>
        <w:t xml:space="preserve"> (תהילים </w:t>
      </w:r>
      <w:r w:rsidR="00942C08">
        <w:rPr>
          <w:rFonts w:hint="cs"/>
          <w:rtl/>
        </w:rPr>
        <w:t>קל"ו,</w:t>
      </w:r>
      <w:r w:rsidR="00A076BD">
        <w:rPr>
          <w:rFonts w:hint="cs"/>
          <w:rtl/>
        </w:rPr>
        <w:t xml:space="preserve"> </w:t>
      </w:r>
      <w:proofErr w:type="spellStart"/>
      <w:r w:rsidR="00942C08">
        <w:rPr>
          <w:rFonts w:hint="cs"/>
          <w:rtl/>
        </w:rPr>
        <w:t>כו</w:t>
      </w:r>
      <w:proofErr w:type="spellEnd"/>
      <w:r w:rsidR="00A076BD">
        <w:rPr>
          <w:rFonts w:hint="cs"/>
          <w:rtl/>
        </w:rPr>
        <w:t xml:space="preserve">) </w:t>
      </w:r>
      <w:r w:rsidR="00A076BD" w:rsidRPr="009D6E25">
        <w:rPr>
          <w:rFonts w:hint="cs"/>
          <w:b/>
          <w:bCs/>
          <w:rtl/>
        </w:rPr>
        <w:t>הוא אחד!</w:t>
      </w:r>
      <w:r w:rsidR="00A076BD">
        <w:rPr>
          <w:rFonts w:hint="cs"/>
          <w:rtl/>
        </w:rPr>
        <w:t xml:space="preserve"> אלא שקשר ישיר עם השמים נראה </w:t>
      </w:r>
      <w:r w:rsidR="009D6E25">
        <w:rPr>
          <w:rFonts w:hint="cs"/>
          <w:rtl/>
        </w:rPr>
        <w:t xml:space="preserve">לעיניים </w:t>
      </w:r>
      <w:r w:rsidR="00A076BD">
        <w:rPr>
          <w:rFonts w:hint="cs"/>
          <w:rtl/>
        </w:rPr>
        <w:t xml:space="preserve">בלתי אפשרי, ומכאן צמחו האלים שזוהו עם השמש, הירח, הכוכבים, וסערות הברקים והרעמים; </w:t>
      </w:r>
      <w:r w:rsidR="009D6E25">
        <w:rPr>
          <w:rFonts w:hint="cs"/>
          <w:rtl/>
        </w:rPr>
        <w:t>ו</w:t>
      </w:r>
      <w:r w:rsidR="00A076BD">
        <w:rPr>
          <w:rFonts w:hint="cs"/>
          <w:rtl/>
        </w:rPr>
        <w:t xml:space="preserve">אכן, ו. </w:t>
      </w:r>
      <w:proofErr w:type="spellStart"/>
      <w:r w:rsidR="00A076BD">
        <w:rPr>
          <w:rFonts w:hint="cs"/>
          <w:rtl/>
        </w:rPr>
        <w:t>שמידט</w:t>
      </w:r>
      <w:proofErr w:type="spellEnd"/>
      <w:r w:rsidR="00A076BD">
        <w:rPr>
          <w:rFonts w:hint="cs"/>
          <w:rtl/>
        </w:rPr>
        <w:t xml:space="preserve"> (</w:t>
      </w:r>
      <w:r w:rsidR="00942C08">
        <w:rPr>
          <w:rFonts w:hint="cs"/>
        </w:rPr>
        <w:t>T</w:t>
      </w:r>
      <w:r w:rsidR="00942C08">
        <w:t>he Origin and Growth of Religion, 1931</w:t>
      </w:r>
      <w:r w:rsidR="00A076BD">
        <w:rPr>
          <w:rFonts w:hint="cs"/>
          <w:rtl/>
        </w:rPr>
        <w:t>) הוכיח, ש'אל' שוכן שמים נחשב 'עליון'</w:t>
      </w:r>
      <w:r w:rsidR="00942C08">
        <w:rPr>
          <w:rFonts w:hint="cs"/>
          <w:rtl/>
        </w:rPr>
        <w:t xml:space="preserve"> בתרבויות קדומות מאד</w:t>
      </w:r>
      <w:r w:rsidR="00212AC9">
        <w:rPr>
          <w:rFonts w:hint="cs"/>
          <w:rtl/>
        </w:rPr>
        <w:t xml:space="preserve"> (לא אצל הכנענים)</w:t>
      </w:r>
      <w:r w:rsidR="00942C08">
        <w:rPr>
          <w:rFonts w:hint="cs"/>
          <w:rtl/>
        </w:rPr>
        <w:t xml:space="preserve">, לא הייתה לו דמות ולא צלם, ובדרך כלל נחשב 'אבי האלים'; ראו סקירתו של </w:t>
      </w:r>
      <w:proofErr w:type="spellStart"/>
      <w:r w:rsidR="00942C08">
        <w:rPr>
          <w:rFonts w:hint="cs"/>
          <w:rtl/>
        </w:rPr>
        <w:t>ו"פ</w:t>
      </w:r>
      <w:proofErr w:type="spellEnd"/>
      <w:r w:rsidR="00942C08">
        <w:rPr>
          <w:rFonts w:hint="cs"/>
          <w:rtl/>
        </w:rPr>
        <w:t xml:space="preserve"> אולברייט, מתקופת האבן ועד הנצרות</w:t>
      </w:r>
      <w:r w:rsidR="00D6388F">
        <w:rPr>
          <w:rFonts w:hint="cs"/>
          <w:rtl/>
        </w:rPr>
        <w:t>,</w:t>
      </w:r>
      <w:r w:rsidR="00942C08">
        <w:rPr>
          <w:rFonts w:hint="cs"/>
          <w:rtl/>
        </w:rPr>
        <w:t xml:space="preserve"> ירושל</w:t>
      </w:r>
      <w:r w:rsidR="00D6388F">
        <w:rPr>
          <w:rFonts w:hint="cs"/>
          <w:rtl/>
        </w:rPr>
        <w:t>י</w:t>
      </w:r>
      <w:r w:rsidR="00942C08">
        <w:rPr>
          <w:rFonts w:hint="cs"/>
          <w:rtl/>
        </w:rPr>
        <w:t>ם תשי"ג, עמ' 100.</w:t>
      </w:r>
      <w:r w:rsidR="00A076BD">
        <w:rPr>
          <w:rFonts w:hint="cs"/>
          <w:rtl/>
        </w:rPr>
        <w:t xml:space="preserve"> </w:t>
      </w:r>
    </w:p>
  </w:footnote>
  <w:footnote w:id="13">
    <w:p w:rsidR="000067F7" w:rsidRDefault="000067F7" w:rsidP="009D6E25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ראו מקראות לפרשת משפטים, </w:t>
      </w:r>
      <w:r w:rsidRPr="000067F7">
        <w:rPr>
          <w:rFonts w:hint="cs"/>
          <w:b/>
          <w:bCs/>
          <w:rtl/>
        </w:rPr>
        <w:t>העברי וארץ העברים</w:t>
      </w:r>
      <w:r w:rsidR="00D6388F">
        <w:rPr>
          <w:rFonts w:hint="cs"/>
          <w:rtl/>
        </w:rPr>
        <w:t>,</w:t>
      </w:r>
      <w:r w:rsidR="00D6388F" w:rsidRPr="00D6388F">
        <w:rPr>
          <w:rFonts w:hint="cs"/>
          <w:rtl/>
        </w:rPr>
        <w:t xml:space="preserve"> </w:t>
      </w:r>
      <w:r w:rsidR="00D6388F">
        <w:rPr>
          <w:rFonts w:hint="cs"/>
          <w:rtl/>
        </w:rPr>
        <w:t>אלון שבות ה'תשע"ח</w:t>
      </w:r>
      <w:r>
        <w:rPr>
          <w:rFonts w:hint="cs"/>
          <w:rtl/>
        </w:rPr>
        <w:t xml:space="preserve">, עמ' </w:t>
      </w:r>
      <w:r w:rsidR="009D6E25">
        <w:rPr>
          <w:rFonts w:hint="cs"/>
          <w:rtl/>
        </w:rPr>
        <w:t>89-76, ובייחוד עמ' 81-80, ו-89-86.</w:t>
      </w:r>
      <w:r>
        <w:rPr>
          <w:rFonts w:hint="cs"/>
          <w:rtl/>
        </w:rPr>
        <w:t xml:space="preserve"> </w:t>
      </w:r>
    </w:p>
  </w:footnote>
  <w:footnote w:id="14">
    <w:p w:rsidR="00CD067C" w:rsidRDefault="00CD067C" w:rsidP="00CD067C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 xml:space="preserve">כמובן, אם מקבלים </w:t>
      </w:r>
      <w:r w:rsidR="00665263">
        <w:rPr>
          <w:rFonts w:hint="cs"/>
          <w:rtl/>
        </w:rPr>
        <w:t>את העדות המקראית כמות שהיא, ונמנעים מלערב 'עורכים מאוחרים'.</w:t>
      </w:r>
    </w:p>
  </w:footnote>
  <w:footnote w:id="15">
    <w:p w:rsidR="0075223C" w:rsidRDefault="0075223C" w:rsidP="0075223C">
      <w:pPr>
        <w:pStyle w:val="a3"/>
        <w:jc w:val="both"/>
        <w:rPr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="009D6E25">
        <w:rPr>
          <w:rFonts w:hint="cs"/>
          <w:rtl/>
        </w:rPr>
        <w:t xml:space="preserve">ראו מאמרי על פעלי </w:t>
      </w:r>
      <w:proofErr w:type="spellStart"/>
      <w:r w:rsidR="009D6E25">
        <w:rPr>
          <w:rFonts w:hint="cs"/>
          <w:rtl/>
        </w:rPr>
        <w:t>ההויה</w:t>
      </w:r>
      <w:proofErr w:type="spellEnd"/>
      <w:r w:rsidR="009D6E25">
        <w:rPr>
          <w:rFonts w:hint="cs"/>
          <w:rtl/>
        </w:rPr>
        <w:t xml:space="preserve"> ושם </w:t>
      </w:r>
      <w:proofErr w:type="spellStart"/>
      <w:r w:rsidR="009D6E25">
        <w:rPr>
          <w:rFonts w:hint="cs"/>
          <w:rtl/>
        </w:rPr>
        <w:t>ההוי</w:t>
      </w:r>
      <w:proofErr w:type="spellEnd"/>
      <w:r w:rsidR="009D6E25">
        <w:rPr>
          <w:rFonts w:hint="cs"/>
          <w:rtl/>
        </w:rPr>
        <w:t>-ה</w:t>
      </w:r>
      <w:r w:rsidR="00016649">
        <w:rPr>
          <w:rFonts w:hint="cs"/>
          <w:rtl/>
        </w:rPr>
        <w:t xml:space="preserve">, מגדים </w:t>
      </w:r>
      <w:r w:rsidR="008151D1">
        <w:rPr>
          <w:rFonts w:hint="cs"/>
          <w:rtl/>
        </w:rPr>
        <w:t xml:space="preserve">גיליון ה' (ניסן תשמ"ח), עמ' 23-7; ובאתר שלי </w:t>
      </w:r>
      <w:r w:rsidR="008151D1">
        <w:t>ybn.co.il</w:t>
      </w:r>
      <w:r w:rsidR="00016649">
        <w:rPr>
          <w:rFonts w:hint="cs"/>
          <w:rtl/>
        </w:rPr>
        <w:t>.</w:t>
      </w:r>
    </w:p>
  </w:footnote>
  <w:footnote w:id="16">
    <w:p w:rsidR="007C344A" w:rsidRDefault="007C344A" w:rsidP="00615A47">
      <w:pPr>
        <w:pStyle w:val="a3"/>
        <w:jc w:val="both"/>
      </w:pPr>
      <w:r>
        <w:rPr>
          <w:rStyle w:val="a5"/>
        </w:rPr>
        <w:footnoteRef/>
      </w:r>
      <w:r>
        <w:rPr>
          <w:rtl/>
        </w:rPr>
        <w:t xml:space="preserve"> </w:t>
      </w:r>
      <w:r>
        <w:rPr>
          <w:rFonts w:hint="cs"/>
          <w:rtl/>
        </w:rPr>
        <w:t>לפי התיאור המ</w:t>
      </w:r>
      <w:r w:rsidR="00615A47">
        <w:rPr>
          <w:rFonts w:hint="cs"/>
          <w:rtl/>
        </w:rPr>
        <w:t>קראי (שמואל-ב ה') וגם לפי הממצא</w:t>
      </w:r>
      <w:r>
        <w:rPr>
          <w:rFonts w:hint="cs"/>
          <w:rtl/>
        </w:rPr>
        <w:t xml:space="preserve">, </w:t>
      </w:r>
      <w:r w:rsidR="00615A47">
        <w:rPr>
          <w:rFonts w:hint="cs"/>
          <w:rtl/>
        </w:rPr>
        <w:t>העיר היבוסית</w:t>
      </w:r>
      <w:r>
        <w:rPr>
          <w:rFonts w:hint="cs"/>
          <w:rtl/>
        </w:rPr>
        <w:t xml:space="preserve"> לא חרבה ולא נשרפה, אלא נלכדה בבת אחת, וגם בחפירות </w:t>
      </w:r>
      <w:r w:rsidR="00615A47">
        <w:rPr>
          <w:rFonts w:hint="cs"/>
          <w:rtl/>
        </w:rPr>
        <w:t xml:space="preserve">(למשל, באזור המעיין) </w:t>
      </w:r>
      <w:r>
        <w:rPr>
          <w:rFonts w:hint="cs"/>
          <w:rtl/>
        </w:rPr>
        <w:t xml:space="preserve">ניכרת המשכיות בחלקים רבים בתוכה. </w:t>
      </w:r>
    </w:p>
  </w:footnote>
  <w:footnote w:id="17">
    <w:p w:rsidR="007C344A" w:rsidRPr="007C344A" w:rsidRDefault="007C344A" w:rsidP="00241668">
      <w:pPr>
        <w:pStyle w:val="a3"/>
        <w:jc w:val="both"/>
        <w:rPr>
          <w:b/>
          <w:bCs/>
          <w:rtl/>
        </w:rPr>
      </w:pPr>
      <w:r>
        <w:rPr>
          <w:rStyle w:val="a5"/>
        </w:rPr>
        <w:footnoteRef/>
      </w:r>
      <w:r>
        <w:rPr>
          <w:rtl/>
        </w:rPr>
        <w:t xml:space="preserve"> </w:t>
      </w:r>
      <w:r w:rsidRPr="007C344A">
        <w:rPr>
          <w:rFonts w:hint="cs"/>
          <w:rtl/>
        </w:rPr>
        <w:t>לנוכח ממצא מיוחד זה, מרגשות ומסעירות</w:t>
      </w:r>
      <w:r w:rsidR="00D6388F">
        <w:rPr>
          <w:rFonts w:hint="cs"/>
          <w:rtl/>
        </w:rPr>
        <w:t xml:space="preserve"> ביותר</w:t>
      </w:r>
      <w:r w:rsidRPr="007C344A">
        <w:rPr>
          <w:rFonts w:hint="cs"/>
          <w:rtl/>
        </w:rPr>
        <w:t xml:space="preserve"> המילים של "מלכיצדק" ו"אברם" השגורות עדיין בתפילה, בברכת האבות</w:t>
      </w:r>
      <w:r w:rsidR="00D6388F">
        <w:rPr>
          <w:rFonts w:hint="cs"/>
          <w:b/>
          <w:bCs/>
          <w:rtl/>
        </w:rPr>
        <w:t xml:space="preserve">: </w:t>
      </w:r>
      <w:r w:rsidRPr="007C344A">
        <w:rPr>
          <w:rFonts w:hint="cs"/>
          <w:b/>
          <w:bCs/>
          <w:rtl/>
        </w:rPr>
        <w:t>"ברוך אתה ה', א</w:t>
      </w:r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להינו </w:t>
      </w:r>
      <w:proofErr w:type="spellStart"/>
      <w:r w:rsidRPr="007C344A">
        <w:rPr>
          <w:rFonts w:hint="cs"/>
          <w:b/>
          <w:bCs/>
          <w:rtl/>
        </w:rPr>
        <w:t>וא</w:t>
      </w:r>
      <w:proofErr w:type="spellEnd"/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להי </w:t>
      </w:r>
      <w:r w:rsidRPr="007C344A">
        <w:rPr>
          <w:rFonts w:hint="cs"/>
          <w:b/>
          <w:bCs/>
          <w:u w:val="single"/>
          <w:rtl/>
        </w:rPr>
        <w:t>אבותינו</w:t>
      </w:r>
      <w:r w:rsidRPr="007C344A">
        <w:rPr>
          <w:rFonts w:hint="cs"/>
          <w:b/>
          <w:bCs/>
          <w:rtl/>
        </w:rPr>
        <w:t>, א</w:t>
      </w:r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להי </w:t>
      </w:r>
      <w:r w:rsidRPr="007C344A">
        <w:rPr>
          <w:rFonts w:hint="cs"/>
          <w:b/>
          <w:bCs/>
          <w:u w:val="single"/>
          <w:rtl/>
        </w:rPr>
        <w:t>אברהם</w:t>
      </w:r>
      <w:r w:rsidRPr="007C344A">
        <w:rPr>
          <w:rFonts w:hint="cs"/>
          <w:b/>
          <w:bCs/>
          <w:rtl/>
        </w:rPr>
        <w:t>, א</w:t>
      </w:r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להי יצחק, </w:t>
      </w:r>
      <w:proofErr w:type="spellStart"/>
      <w:r w:rsidRPr="007C344A">
        <w:rPr>
          <w:rFonts w:hint="cs"/>
          <w:b/>
          <w:bCs/>
          <w:rtl/>
        </w:rPr>
        <w:t>וא</w:t>
      </w:r>
      <w:proofErr w:type="spellEnd"/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להי </w:t>
      </w:r>
      <w:r w:rsidRPr="007C344A">
        <w:rPr>
          <w:rFonts w:hint="cs"/>
          <w:b/>
          <w:bCs/>
          <w:u w:val="single"/>
          <w:rtl/>
        </w:rPr>
        <w:t>יעקב</w:t>
      </w:r>
      <w:r w:rsidRPr="007C344A">
        <w:rPr>
          <w:rFonts w:hint="cs"/>
          <w:b/>
          <w:bCs/>
          <w:rtl/>
        </w:rPr>
        <w:t>, הא</w:t>
      </w:r>
      <w:r>
        <w:rPr>
          <w:rFonts w:hint="cs"/>
          <w:b/>
          <w:bCs/>
          <w:rtl/>
        </w:rPr>
        <w:t>-</w:t>
      </w:r>
      <w:r w:rsidRPr="007C344A">
        <w:rPr>
          <w:rFonts w:hint="cs"/>
          <w:b/>
          <w:bCs/>
          <w:rtl/>
        </w:rPr>
        <w:t xml:space="preserve">ל הגדול, </w:t>
      </w:r>
      <w:proofErr w:type="spellStart"/>
      <w:r w:rsidRPr="007C344A">
        <w:rPr>
          <w:rFonts w:hint="cs"/>
          <w:b/>
          <w:bCs/>
          <w:rtl/>
        </w:rPr>
        <w:t>הגבור</w:t>
      </w:r>
      <w:proofErr w:type="spellEnd"/>
      <w:r w:rsidRPr="007C344A">
        <w:rPr>
          <w:rFonts w:hint="cs"/>
          <w:b/>
          <w:bCs/>
          <w:rtl/>
        </w:rPr>
        <w:t xml:space="preserve"> והנורא </w:t>
      </w:r>
      <w:r w:rsidRPr="007C344A">
        <w:rPr>
          <w:rFonts w:hint="cs"/>
          <w:b/>
          <w:bCs/>
          <w:u w:val="single"/>
          <w:rtl/>
        </w:rPr>
        <w:t>א</w:t>
      </w:r>
      <w:r>
        <w:rPr>
          <w:rFonts w:hint="cs"/>
          <w:b/>
          <w:bCs/>
          <w:u w:val="single"/>
          <w:rtl/>
        </w:rPr>
        <w:t>-</w:t>
      </w:r>
      <w:r w:rsidRPr="007C344A">
        <w:rPr>
          <w:rFonts w:hint="cs"/>
          <w:b/>
          <w:bCs/>
          <w:u w:val="single"/>
          <w:rtl/>
        </w:rPr>
        <w:t>ל עליון</w:t>
      </w:r>
      <w:r w:rsidRPr="007C344A">
        <w:rPr>
          <w:rFonts w:hint="cs"/>
          <w:b/>
          <w:bCs/>
          <w:rtl/>
        </w:rPr>
        <w:t xml:space="preserve">, גומל חסדים טובים </w:t>
      </w:r>
      <w:r w:rsidRPr="007C344A">
        <w:rPr>
          <w:rFonts w:hint="cs"/>
          <w:b/>
          <w:bCs/>
          <w:u w:val="single"/>
          <w:rtl/>
        </w:rPr>
        <w:t>וקונה</w:t>
      </w:r>
      <w:r w:rsidRPr="007C344A">
        <w:rPr>
          <w:rFonts w:hint="cs"/>
          <w:b/>
          <w:bCs/>
          <w:rtl/>
        </w:rPr>
        <w:t xml:space="preserve"> </w:t>
      </w:r>
      <w:proofErr w:type="spellStart"/>
      <w:r w:rsidRPr="007C344A">
        <w:rPr>
          <w:rFonts w:hint="cs"/>
          <w:b/>
          <w:bCs/>
          <w:rtl/>
        </w:rPr>
        <w:t>הכל</w:t>
      </w:r>
      <w:proofErr w:type="spellEnd"/>
      <w:r w:rsidRPr="007C344A">
        <w:rPr>
          <w:rFonts w:hint="cs"/>
          <w:b/>
          <w:bCs/>
          <w:rtl/>
        </w:rPr>
        <w:t xml:space="preserve">, וזוכר </w:t>
      </w:r>
      <w:r w:rsidRPr="007C344A">
        <w:rPr>
          <w:rFonts w:hint="cs"/>
          <w:b/>
          <w:bCs/>
          <w:u w:val="single"/>
          <w:rtl/>
        </w:rPr>
        <w:t>חסדי אבות</w:t>
      </w:r>
      <w:r w:rsidRPr="007C344A">
        <w:rPr>
          <w:rFonts w:hint="cs"/>
          <w:b/>
          <w:bCs/>
          <w:rtl/>
        </w:rPr>
        <w:t xml:space="preserve">, ומביא גואל לבני בניהם </w:t>
      </w:r>
      <w:r w:rsidRPr="007C344A">
        <w:rPr>
          <w:rFonts w:hint="cs"/>
          <w:b/>
          <w:bCs/>
          <w:u w:val="single"/>
          <w:rtl/>
        </w:rPr>
        <w:t>למען שמו</w:t>
      </w:r>
      <w:r w:rsidRPr="007C344A">
        <w:rPr>
          <w:rFonts w:hint="cs"/>
          <w:b/>
          <w:bCs/>
          <w:rtl/>
        </w:rPr>
        <w:t xml:space="preserve"> באהבה </w:t>
      </w:r>
      <w:r w:rsidRPr="007C344A">
        <w:rPr>
          <w:b/>
          <w:bCs/>
          <w:rtl/>
        </w:rPr>
        <w:t>–</w:t>
      </w:r>
      <w:r w:rsidRPr="007C344A">
        <w:rPr>
          <w:rFonts w:hint="cs"/>
          <w:b/>
          <w:bCs/>
          <w:rtl/>
        </w:rPr>
        <w:t xml:space="preserve"> מלך עוזר ומושיע </w:t>
      </w:r>
      <w:r w:rsidRPr="007C344A">
        <w:rPr>
          <w:rFonts w:hint="cs"/>
          <w:b/>
          <w:bCs/>
          <w:u w:val="single"/>
          <w:rtl/>
        </w:rPr>
        <w:t>ומגן</w:t>
      </w:r>
      <w:r w:rsidRPr="007C344A">
        <w:rPr>
          <w:rFonts w:hint="cs"/>
          <w:b/>
          <w:bCs/>
          <w:rtl/>
        </w:rPr>
        <w:t xml:space="preserve">, ברוך אתה ה' </w:t>
      </w:r>
      <w:r w:rsidRPr="007C344A">
        <w:rPr>
          <w:rFonts w:hint="cs"/>
          <w:b/>
          <w:bCs/>
          <w:u w:val="single"/>
          <w:rtl/>
        </w:rPr>
        <w:t>מגן אברהם</w:t>
      </w:r>
      <w:r w:rsidRPr="007C344A">
        <w:rPr>
          <w:rFonts w:hint="cs"/>
          <w:b/>
          <w:bCs/>
          <w:rtl/>
        </w:rPr>
        <w:t xml:space="preserve">"; </w:t>
      </w:r>
    </w:p>
    <w:p w:rsidR="007C344A" w:rsidRPr="007C344A" w:rsidRDefault="007C344A" w:rsidP="00241668">
      <w:pPr>
        <w:pStyle w:val="a3"/>
        <w:jc w:val="both"/>
        <w:rPr>
          <w:b/>
          <w:bCs/>
          <w:rtl/>
        </w:rPr>
      </w:pPr>
      <w:r w:rsidRPr="007C344A">
        <w:rPr>
          <w:rFonts w:hint="cs"/>
          <w:rtl/>
        </w:rPr>
        <w:t>ובתפילת ליל שבת</w:t>
      </w:r>
      <w:r w:rsidR="00D6388F">
        <w:rPr>
          <w:rFonts w:hint="cs"/>
          <w:rtl/>
        </w:rPr>
        <w:t>:</w:t>
      </w:r>
      <w:r w:rsidR="00D6388F">
        <w:rPr>
          <w:rFonts w:hint="cs"/>
          <w:b/>
          <w:bCs/>
          <w:rtl/>
        </w:rPr>
        <w:t xml:space="preserve"> </w:t>
      </w:r>
      <w:r w:rsidRPr="007C344A">
        <w:rPr>
          <w:rFonts w:hint="cs"/>
          <w:b/>
          <w:bCs/>
          <w:rtl/>
        </w:rPr>
        <w:t xml:space="preserve">"ברוך אתה ה'... </w:t>
      </w:r>
      <w:r w:rsidRPr="007C344A">
        <w:rPr>
          <w:rFonts w:hint="cs"/>
          <w:b/>
          <w:bCs/>
          <w:u w:val="single"/>
          <w:rtl/>
        </w:rPr>
        <w:t>א</w:t>
      </w:r>
      <w:r>
        <w:rPr>
          <w:rFonts w:hint="cs"/>
          <w:b/>
          <w:bCs/>
          <w:u w:val="single"/>
          <w:rtl/>
        </w:rPr>
        <w:t>-</w:t>
      </w:r>
      <w:r w:rsidRPr="007C344A">
        <w:rPr>
          <w:rFonts w:hint="cs"/>
          <w:b/>
          <w:bCs/>
          <w:u w:val="single"/>
          <w:rtl/>
        </w:rPr>
        <w:t>ל עליון קונה שמים וארץ</w:t>
      </w:r>
      <w:r w:rsidRPr="007C344A">
        <w:rPr>
          <w:rFonts w:hint="cs"/>
          <w:b/>
          <w:bCs/>
          <w:rtl/>
        </w:rPr>
        <w:t xml:space="preserve"> </w:t>
      </w:r>
      <w:r w:rsidRPr="007C344A">
        <w:rPr>
          <w:b/>
          <w:bCs/>
          <w:rtl/>
        </w:rPr>
        <w:t>–</w:t>
      </w:r>
      <w:r w:rsidRPr="007C344A">
        <w:rPr>
          <w:rFonts w:hint="cs"/>
          <w:b/>
          <w:bCs/>
          <w:rtl/>
        </w:rPr>
        <w:t xml:space="preserve"> </w:t>
      </w:r>
      <w:r w:rsidRPr="007C344A">
        <w:rPr>
          <w:rFonts w:hint="cs"/>
          <w:b/>
          <w:bCs/>
          <w:u w:val="single"/>
          <w:rtl/>
        </w:rPr>
        <w:t>מגן אבות בדברו</w:t>
      </w:r>
      <w:r w:rsidRPr="007C344A">
        <w:rPr>
          <w:rFonts w:hint="cs"/>
          <w:b/>
          <w:bCs/>
          <w:rtl/>
        </w:rPr>
        <w:t xml:space="preserve"> ...".</w:t>
      </w:r>
    </w:p>
    <w:p w:rsidR="007C344A" w:rsidRDefault="007C344A" w:rsidP="007C344A">
      <w:pPr>
        <w:pStyle w:val="a3"/>
        <w:jc w:val="both"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701"/>
    <w:rsid w:val="000067F7"/>
    <w:rsid w:val="00016649"/>
    <w:rsid w:val="000427E0"/>
    <w:rsid w:val="000755F8"/>
    <w:rsid w:val="000B522C"/>
    <w:rsid w:val="000C08C4"/>
    <w:rsid w:val="000E5B4B"/>
    <w:rsid w:val="0011298F"/>
    <w:rsid w:val="00133013"/>
    <w:rsid w:val="001503E1"/>
    <w:rsid w:val="00160506"/>
    <w:rsid w:val="001D4FF2"/>
    <w:rsid w:val="00212AC9"/>
    <w:rsid w:val="00225563"/>
    <w:rsid w:val="00241668"/>
    <w:rsid w:val="00266A98"/>
    <w:rsid w:val="002A4D6D"/>
    <w:rsid w:val="002C77D6"/>
    <w:rsid w:val="002E1109"/>
    <w:rsid w:val="002F1F61"/>
    <w:rsid w:val="002F7C85"/>
    <w:rsid w:val="00302F92"/>
    <w:rsid w:val="00356DF4"/>
    <w:rsid w:val="00356E2F"/>
    <w:rsid w:val="00382DFD"/>
    <w:rsid w:val="003B631B"/>
    <w:rsid w:val="003D1109"/>
    <w:rsid w:val="00400912"/>
    <w:rsid w:val="004547B3"/>
    <w:rsid w:val="004776E2"/>
    <w:rsid w:val="004D28C1"/>
    <w:rsid w:val="004F024C"/>
    <w:rsid w:val="0050062E"/>
    <w:rsid w:val="00506351"/>
    <w:rsid w:val="00513CAE"/>
    <w:rsid w:val="0051466F"/>
    <w:rsid w:val="005276F5"/>
    <w:rsid w:val="00536B2D"/>
    <w:rsid w:val="00561400"/>
    <w:rsid w:val="00571475"/>
    <w:rsid w:val="00587751"/>
    <w:rsid w:val="005B2A89"/>
    <w:rsid w:val="005D1AB8"/>
    <w:rsid w:val="005D5BDD"/>
    <w:rsid w:val="0060150D"/>
    <w:rsid w:val="00615A47"/>
    <w:rsid w:val="006353C4"/>
    <w:rsid w:val="00665263"/>
    <w:rsid w:val="006672E6"/>
    <w:rsid w:val="00685F0E"/>
    <w:rsid w:val="006B2A7E"/>
    <w:rsid w:val="006B6CD2"/>
    <w:rsid w:val="006D6D04"/>
    <w:rsid w:val="006E004A"/>
    <w:rsid w:val="006E0F59"/>
    <w:rsid w:val="006F5966"/>
    <w:rsid w:val="007133D8"/>
    <w:rsid w:val="0072202F"/>
    <w:rsid w:val="0075223C"/>
    <w:rsid w:val="007A6EDF"/>
    <w:rsid w:val="007C344A"/>
    <w:rsid w:val="007D6B40"/>
    <w:rsid w:val="007E2660"/>
    <w:rsid w:val="00800D67"/>
    <w:rsid w:val="0081068D"/>
    <w:rsid w:val="008151D1"/>
    <w:rsid w:val="008307F2"/>
    <w:rsid w:val="0087110E"/>
    <w:rsid w:val="008A3A0C"/>
    <w:rsid w:val="008B5654"/>
    <w:rsid w:val="008D0B14"/>
    <w:rsid w:val="008D2481"/>
    <w:rsid w:val="00907375"/>
    <w:rsid w:val="0091645D"/>
    <w:rsid w:val="009275EA"/>
    <w:rsid w:val="00942C08"/>
    <w:rsid w:val="009466A7"/>
    <w:rsid w:val="00985701"/>
    <w:rsid w:val="009A6C9E"/>
    <w:rsid w:val="009B256B"/>
    <w:rsid w:val="009D6E25"/>
    <w:rsid w:val="00A076BD"/>
    <w:rsid w:val="00A12037"/>
    <w:rsid w:val="00A24117"/>
    <w:rsid w:val="00A27011"/>
    <w:rsid w:val="00A54DA9"/>
    <w:rsid w:val="00A74395"/>
    <w:rsid w:val="00A77B33"/>
    <w:rsid w:val="00AB108E"/>
    <w:rsid w:val="00AC4636"/>
    <w:rsid w:val="00AC541B"/>
    <w:rsid w:val="00AF3ADE"/>
    <w:rsid w:val="00AF5BC9"/>
    <w:rsid w:val="00B11411"/>
    <w:rsid w:val="00B2125C"/>
    <w:rsid w:val="00B53322"/>
    <w:rsid w:val="00BB62CE"/>
    <w:rsid w:val="00BC3011"/>
    <w:rsid w:val="00CA6C18"/>
    <w:rsid w:val="00CC0BBE"/>
    <w:rsid w:val="00CC384D"/>
    <w:rsid w:val="00CD067C"/>
    <w:rsid w:val="00CD49D4"/>
    <w:rsid w:val="00CE5E85"/>
    <w:rsid w:val="00D00DB4"/>
    <w:rsid w:val="00D17224"/>
    <w:rsid w:val="00D57879"/>
    <w:rsid w:val="00D6388F"/>
    <w:rsid w:val="00D6546D"/>
    <w:rsid w:val="00D73B94"/>
    <w:rsid w:val="00D82389"/>
    <w:rsid w:val="00D834C0"/>
    <w:rsid w:val="00DB083D"/>
    <w:rsid w:val="00DD705A"/>
    <w:rsid w:val="00E6298F"/>
    <w:rsid w:val="00E629F9"/>
    <w:rsid w:val="00E65266"/>
    <w:rsid w:val="00E77966"/>
    <w:rsid w:val="00EB5116"/>
    <w:rsid w:val="00F0115F"/>
    <w:rsid w:val="00F03FB3"/>
    <w:rsid w:val="00F07E69"/>
    <w:rsid w:val="00F16A52"/>
    <w:rsid w:val="00F2145E"/>
    <w:rsid w:val="00F421CF"/>
    <w:rsid w:val="00F84506"/>
    <w:rsid w:val="00F846B7"/>
    <w:rsid w:val="00FD35C4"/>
    <w:rsid w:val="00FD5A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B0CDA8-2C3F-4959-BD3A-BD2C6F8D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E8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nhideWhenUsed/>
    <w:rsid w:val="00A12037"/>
    <w:pPr>
      <w:spacing w:after="0" w:line="240" w:lineRule="auto"/>
    </w:pPr>
    <w:rPr>
      <w:sz w:val="20"/>
      <w:szCs w:val="20"/>
    </w:rPr>
  </w:style>
  <w:style w:type="character" w:customStyle="1" w:styleId="a4">
    <w:name w:val="טקסט הערת שוליים תו"/>
    <w:basedOn w:val="a0"/>
    <w:link w:val="a3"/>
    <w:rsid w:val="00A1203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A1203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0C0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טקסט בלונים תו"/>
    <w:basedOn w:val="a0"/>
    <w:link w:val="a6"/>
    <w:uiPriority w:val="99"/>
    <w:semiHidden/>
    <w:rsid w:val="000C08C4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0E5B4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E5B4B"/>
    <w:pPr>
      <w:spacing w:line="240" w:lineRule="auto"/>
    </w:pPr>
    <w:rPr>
      <w:sz w:val="20"/>
      <w:szCs w:val="20"/>
    </w:rPr>
  </w:style>
  <w:style w:type="character" w:customStyle="1" w:styleId="aa">
    <w:name w:val="טקסט הערה תו"/>
    <w:basedOn w:val="a0"/>
    <w:link w:val="a9"/>
    <w:uiPriority w:val="99"/>
    <w:semiHidden/>
    <w:rsid w:val="000E5B4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E5B4B"/>
    <w:rPr>
      <w:b/>
      <w:bCs/>
    </w:rPr>
  </w:style>
  <w:style w:type="character" w:customStyle="1" w:styleId="ac">
    <w:name w:val="נושא הערה תו"/>
    <w:basedOn w:val="aa"/>
    <w:link w:val="ab"/>
    <w:uiPriority w:val="99"/>
    <w:semiHidden/>
    <w:rsid w:val="000E5B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54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8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23544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27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96157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42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86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6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4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254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2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05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382339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833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9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9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72161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097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61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13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97687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76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34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89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463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21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5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7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2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92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3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5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0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ECF189-9E38-4C8F-A883-88C27657F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1386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אריאל</cp:lastModifiedBy>
  <cp:revision>2</cp:revision>
  <dcterms:created xsi:type="dcterms:W3CDTF">2020-12-01T16:01:00Z</dcterms:created>
  <dcterms:modified xsi:type="dcterms:W3CDTF">2020-12-01T16:01:00Z</dcterms:modified>
</cp:coreProperties>
</file>